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DF2D2" w14:textId="0A6D2A1F" w:rsidR="003D0C42" w:rsidRPr="00F13BF1" w:rsidRDefault="003D0C42" w:rsidP="00AD0244">
      <w:pPr>
        <w:jc w:val="both"/>
        <w:rPr>
          <w:rFonts w:ascii="Calibri" w:hAnsi="Calibri" w:cs="Calibri"/>
          <w:b/>
          <w:bCs/>
          <w:u w:val="single"/>
        </w:rPr>
      </w:pPr>
      <w:r w:rsidRPr="00F13BF1">
        <w:rPr>
          <w:rFonts w:ascii="Calibri" w:hAnsi="Calibri" w:cs="Calibri"/>
          <w:b/>
          <w:bCs/>
          <w:u w:val="single"/>
        </w:rPr>
        <w:t xml:space="preserve">La actividad política </w:t>
      </w:r>
      <w:r w:rsidR="00C8466D">
        <w:rPr>
          <w:rFonts w:ascii="Calibri" w:hAnsi="Calibri" w:cs="Calibri"/>
          <w:b/>
          <w:bCs/>
          <w:u w:val="single"/>
        </w:rPr>
        <w:t xml:space="preserve">y social en España </w:t>
      </w:r>
      <w:r w:rsidRPr="00F13BF1">
        <w:rPr>
          <w:rFonts w:ascii="Calibri" w:hAnsi="Calibri" w:cs="Calibri"/>
          <w:b/>
          <w:bCs/>
          <w:u w:val="single"/>
        </w:rPr>
        <w:t>posterior al Desastre de Annual.</w:t>
      </w:r>
    </w:p>
    <w:p w14:paraId="08CEE6D6" w14:textId="7585E9A2" w:rsidR="003D0C42" w:rsidRDefault="00950B8F" w:rsidP="00AD0244">
      <w:pPr>
        <w:jc w:val="both"/>
        <w:rPr>
          <w:rFonts w:ascii="Calibri" w:hAnsi="Calibri" w:cs="Calibri"/>
          <w:sz w:val="22"/>
          <w:szCs w:val="22"/>
        </w:rPr>
      </w:pPr>
      <w:r>
        <w:rPr>
          <w:rFonts w:ascii="Calibri" w:hAnsi="Calibri" w:cs="Calibri"/>
          <w:sz w:val="22"/>
          <w:szCs w:val="22"/>
        </w:rPr>
        <w:t>L</w:t>
      </w:r>
      <w:r w:rsidR="003D0C42">
        <w:rPr>
          <w:rFonts w:ascii="Calibri" w:hAnsi="Calibri" w:cs="Calibri"/>
          <w:sz w:val="22"/>
          <w:szCs w:val="22"/>
        </w:rPr>
        <w:t>a mañana del 11 de agosto de 1921</w:t>
      </w:r>
      <w:r>
        <w:rPr>
          <w:rFonts w:ascii="Calibri" w:hAnsi="Calibri" w:cs="Calibri"/>
          <w:sz w:val="22"/>
          <w:szCs w:val="22"/>
        </w:rPr>
        <w:t>,</w:t>
      </w:r>
      <w:r w:rsidR="003D0C42">
        <w:rPr>
          <w:rFonts w:ascii="Calibri" w:hAnsi="Calibri" w:cs="Calibri"/>
          <w:sz w:val="22"/>
          <w:szCs w:val="22"/>
        </w:rPr>
        <w:t xml:space="preserve"> el Presidente del</w:t>
      </w:r>
      <w:r>
        <w:rPr>
          <w:rFonts w:ascii="Calibri" w:hAnsi="Calibri" w:cs="Calibri"/>
          <w:sz w:val="22"/>
          <w:szCs w:val="22"/>
        </w:rPr>
        <w:t xml:space="preserve"> Gobierno</w:t>
      </w:r>
      <w:r w:rsidR="003D0C42">
        <w:rPr>
          <w:rFonts w:ascii="Calibri" w:hAnsi="Calibri" w:cs="Calibri"/>
          <w:sz w:val="22"/>
          <w:szCs w:val="22"/>
        </w:rPr>
        <w:t xml:space="preserve"> </w:t>
      </w:r>
      <w:r w:rsidR="003D0C42" w:rsidRPr="003D0C42">
        <w:rPr>
          <w:rFonts w:ascii="Calibri" w:hAnsi="Calibri" w:cs="Calibri"/>
          <w:sz w:val="22"/>
          <w:szCs w:val="22"/>
        </w:rPr>
        <w:t>Manuel Allendesalazar y Muñoz de Salazar</w:t>
      </w:r>
      <w:r w:rsidR="003D0C42">
        <w:rPr>
          <w:rFonts w:ascii="Calibri" w:hAnsi="Calibri" w:cs="Calibri"/>
          <w:sz w:val="22"/>
          <w:szCs w:val="22"/>
        </w:rPr>
        <w:t xml:space="preserve"> fue informado de los acontecimientos acecidos en el Protectorado de África, concretamente en el territorio correspondiente a la Comandancia General de Melilla. </w:t>
      </w:r>
      <w:r>
        <w:rPr>
          <w:rFonts w:ascii="Calibri" w:hAnsi="Calibri" w:cs="Calibri"/>
          <w:sz w:val="22"/>
          <w:szCs w:val="22"/>
        </w:rPr>
        <w:t>En Monte Arruit, e</w:t>
      </w:r>
      <w:r w:rsidR="003D0C42">
        <w:rPr>
          <w:rFonts w:ascii="Calibri" w:hAnsi="Calibri" w:cs="Calibri"/>
          <w:sz w:val="22"/>
          <w:szCs w:val="22"/>
        </w:rPr>
        <w:t>l 9 de agosto de 1921, dejaron de tener contacto con el General Felipe Navarro al Mando de una columna de más de tres mil hombres que</w:t>
      </w:r>
      <w:r>
        <w:rPr>
          <w:rFonts w:ascii="Calibri" w:hAnsi="Calibri" w:cs="Calibri"/>
          <w:sz w:val="22"/>
          <w:szCs w:val="22"/>
        </w:rPr>
        <w:t xml:space="preserve"> fue</w:t>
      </w:r>
      <w:r w:rsidR="003D0C42">
        <w:rPr>
          <w:rFonts w:ascii="Calibri" w:hAnsi="Calibri" w:cs="Calibri"/>
          <w:sz w:val="22"/>
          <w:szCs w:val="22"/>
        </w:rPr>
        <w:t xml:space="preserve"> hostigada por las harkas insurgentes</w:t>
      </w:r>
      <w:r>
        <w:rPr>
          <w:rFonts w:ascii="Calibri" w:hAnsi="Calibri" w:cs="Calibri"/>
          <w:sz w:val="22"/>
          <w:szCs w:val="22"/>
        </w:rPr>
        <w:t>. La columna del General Felipe Navarro</w:t>
      </w:r>
      <w:r w:rsidR="003D0C42">
        <w:rPr>
          <w:rFonts w:ascii="Calibri" w:hAnsi="Calibri" w:cs="Calibri"/>
          <w:sz w:val="22"/>
          <w:szCs w:val="22"/>
        </w:rPr>
        <w:t xml:space="preserve"> </w:t>
      </w:r>
      <w:r>
        <w:rPr>
          <w:rFonts w:ascii="Calibri" w:hAnsi="Calibri" w:cs="Calibri"/>
          <w:sz w:val="22"/>
          <w:szCs w:val="22"/>
        </w:rPr>
        <w:t xml:space="preserve">alcanzó la </w:t>
      </w:r>
      <w:r w:rsidR="003D0C42">
        <w:rPr>
          <w:rFonts w:ascii="Calibri" w:hAnsi="Calibri" w:cs="Calibri"/>
          <w:sz w:val="22"/>
          <w:szCs w:val="22"/>
        </w:rPr>
        <w:t>posición</w:t>
      </w:r>
      <w:r>
        <w:rPr>
          <w:rFonts w:ascii="Calibri" w:hAnsi="Calibri" w:cs="Calibri"/>
          <w:sz w:val="22"/>
          <w:szCs w:val="22"/>
        </w:rPr>
        <w:t xml:space="preserve"> de Monte Arruit</w:t>
      </w:r>
      <w:r w:rsidR="003D0C42">
        <w:rPr>
          <w:rFonts w:ascii="Calibri" w:hAnsi="Calibri" w:cs="Calibri"/>
          <w:sz w:val="22"/>
          <w:szCs w:val="22"/>
        </w:rPr>
        <w:t xml:space="preserve"> el 29 de julio de 1921. </w:t>
      </w:r>
    </w:p>
    <w:p w14:paraId="1775EE82" w14:textId="721B068C" w:rsidR="003D0C42" w:rsidRDefault="00950B8F" w:rsidP="00AD0244">
      <w:pPr>
        <w:jc w:val="both"/>
        <w:rPr>
          <w:rFonts w:ascii="Calibri" w:hAnsi="Calibri" w:cs="Calibri"/>
          <w:sz w:val="22"/>
          <w:szCs w:val="22"/>
        </w:rPr>
      </w:pPr>
      <w:r>
        <w:rPr>
          <w:rFonts w:ascii="Calibri" w:hAnsi="Calibri" w:cs="Calibri"/>
          <w:sz w:val="22"/>
          <w:szCs w:val="22"/>
        </w:rPr>
        <w:t xml:space="preserve">Días más tarde, careciendo de municiones, agua y alimentos, El General Navarro informó al Alto Comisario General Dámaso Berenguer, quien autorizó al General Felipe Navarro a pactar una rendición honrosa. </w:t>
      </w:r>
      <w:r w:rsidR="003D0C42">
        <w:rPr>
          <w:rFonts w:ascii="Calibri" w:hAnsi="Calibri" w:cs="Calibri"/>
          <w:sz w:val="22"/>
          <w:szCs w:val="22"/>
        </w:rPr>
        <w:t xml:space="preserve">De aquella </w:t>
      </w:r>
      <w:r>
        <w:rPr>
          <w:rFonts w:ascii="Calibri" w:hAnsi="Calibri" w:cs="Calibri"/>
          <w:sz w:val="22"/>
          <w:szCs w:val="22"/>
        </w:rPr>
        <w:t>capitulaci</w:t>
      </w:r>
      <w:r w:rsidR="003D0C42">
        <w:rPr>
          <w:rFonts w:ascii="Calibri" w:hAnsi="Calibri" w:cs="Calibri"/>
          <w:sz w:val="22"/>
          <w:szCs w:val="22"/>
        </w:rPr>
        <w:t>ón se conoció más tarde que toda la guarnición fue masacrada y pasada por las armas</w:t>
      </w:r>
      <w:r>
        <w:rPr>
          <w:rFonts w:ascii="Calibri" w:hAnsi="Calibri" w:cs="Calibri"/>
          <w:sz w:val="22"/>
          <w:szCs w:val="22"/>
        </w:rPr>
        <w:t>. S</w:t>
      </w:r>
      <w:r w:rsidR="003D0C42">
        <w:rPr>
          <w:rFonts w:ascii="Calibri" w:hAnsi="Calibri" w:cs="Calibri"/>
          <w:sz w:val="22"/>
          <w:szCs w:val="22"/>
        </w:rPr>
        <w:t>ólo unos pocos oficiales, incluido el propio General Navarro, sobrevivi</w:t>
      </w:r>
      <w:r>
        <w:rPr>
          <w:rFonts w:ascii="Calibri" w:hAnsi="Calibri" w:cs="Calibri"/>
          <w:sz w:val="22"/>
          <w:szCs w:val="22"/>
        </w:rPr>
        <w:t>eron</w:t>
      </w:r>
      <w:r w:rsidR="003D0C42">
        <w:rPr>
          <w:rFonts w:ascii="Calibri" w:hAnsi="Calibri" w:cs="Calibri"/>
          <w:sz w:val="22"/>
          <w:szCs w:val="22"/>
        </w:rPr>
        <w:t xml:space="preserve"> a la masacre, </w:t>
      </w:r>
      <w:r>
        <w:rPr>
          <w:rFonts w:ascii="Calibri" w:hAnsi="Calibri" w:cs="Calibri"/>
          <w:sz w:val="22"/>
          <w:szCs w:val="22"/>
        </w:rPr>
        <w:t xml:space="preserve">padeciendo </w:t>
      </w:r>
      <w:r w:rsidR="003D0C42">
        <w:rPr>
          <w:rFonts w:ascii="Calibri" w:hAnsi="Calibri" w:cs="Calibri"/>
          <w:sz w:val="22"/>
          <w:szCs w:val="22"/>
        </w:rPr>
        <w:t xml:space="preserve">cautiverio en </w:t>
      </w:r>
      <w:r>
        <w:rPr>
          <w:rFonts w:ascii="Calibri" w:hAnsi="Calibri" w:cs="Calibri"/>
          <w:sz w:val="22"/>
          <w:szCs w:val="22"/>
        </w:rPr>
        <w:t xml:space="preserve">Axdir, </w:t>
      </w:r>
      <w:r w:rsidR="003D0C42">
        <w:rPr>
          <w:rFonts w:ascii="Calibri" w:hAnsi="Calibri" w:cs="Calibri"/>
          <w:sz w:val="22"/>
          <w:szCs w:val="22"/>
        </w:rPr>
        <w:t>cerca</w:t>
      </w:r>
      <w:r>
        <w:rPr>
          <w:rFonts w:ascii="Calibri" w:hAnsi="Calibri" w:cs="Calibri"/>
          <w:sz w:val="22"/>
          <w:szCs w:val="22"/>
        </w:rPr>
        <w:t xml:space="preserve"> </w:t>
      </w:r>
      <w:r w:rsidR="003D0C42">
        <w:rPr>
          <w:rFonts w:ascii="Calibri" w:hAnsi="Calibri" w:cs="Calibri"/>
          <w:sz w:val="22"/>
          <w:szCs w:val="22"/>
        </w:rPr>
        <w:t xml:space="preserve"> </w:t>
      </w:r>
      <w:r>
        <w:rPr>
          <w:rFonts w:ascii="Calibri" w:hAnsi="Calibri" w:cs="Calibri"/>
          <w:sz w:val="22"/>
          <w:szCs w:val="22"/>
        </w:rPr>
        <w:t>de</w:t>
      </w:r>
      <w:r w:rsidR="003D0C42">
        <w:rPr>
          <w:rFonts w:ascii="Calibri" w:hAnsi="Calibri" w:cs="Calibri"/>
          <w:sz w:val="22"/>
          <w:szCs w:val="22"/>
        </w:rPr>
        <w:t xml:space="preserve"> la bahía de Alhucemas. </w:t>
      </w:r>
    </w:p>
    <w:p w14:paraId="0BBECAFF" w14:textId="7CB1B2B1" w:rsidR="001D4294" w:rsidRDefault="003D0C42" w:rsidP="00AD0244">
      <w:pPr>
        <w:jc w:val="both"/>
        <w:rPr>
          <w:rFonts w:ascii="Calibri" w:hAnsi="Calibri" w:cs="Calibri"/>
          <w:sz w:val="22"/>
          <w:szCs w:val="22"/>
        </w:rPr>
      </w:pPr>
      <w:r>
        <w:rPr>
          <w:rFonts w:ascii="Calibri" w:hAnsi="Calibri" w:cs="Calibri"/>
          <w:sz w:val="22"/>
          <w:szCs w:val="22"/>
        </w:rPr>
        <w:t>Nada más tener constancia de aquellos horribles acontecimientos, el Presidente del Consejo de Ministros reunió a su gobierno para explicarles la situación y presentar su dimisió</w:t>
      </w:r>
      <w:r w:rsidR="001D4294">
        <w:rPr>
          <w:rFonts w:ascii="Calibri" w:hAnsi="Calibri" w:cs="Calibri"/>
          <w:sz w:val="22"/>
          <w:szCs w:val="22"/>
        </w:rPr>
        <w:t>n al Rey Alfonso XIII. Cuando el Monarca</w:t>
      </w:r>
      <w:r w:rsidR="00950B8F">
        <w:rPr>
          <w:rFonts w:ascii="Calibri" w:hAnsi="Calibri" w:cs="Calibri"/>
          <w:sz w:val="22"/>
          <w:szCs w:val="22"/>
        </w:rPr>
        <w:t xml:space="preserve"> </w:t>
      </w:r>
      <w:r w:rsidR="001D4294">
        <w:rPr>
          <w:rFonts w:ascii="Calibri" w:hAnsi="Calibri" w:cs="Calibri"/>
          <w:sz w:val="22"/>
          <w:szCs w:val="22"/>
        </w:rPr>
        <w:t>fue informado de la situación, fue consciente</w:t>
      </w:r>
      <w:r w:rsidR="00950B8F">
        <w:rPr>
          <w:rFonts w:ascii="Calibri" w:hAnsi="Calibri" w:cs="Calibri"/>
          <w:sz w:val="22"/>
          <w:szCs w:val="22"/>
        </w:rPr>
        <w:t xml:space="preserve"> </w:t>
      </w:r>
      <w:r w:rsidR="001D4294">
        <w:rPr>
          <w:rFonts w:ascii="Calibri" w:hAnsi="Calibri" w:cs="Calibri"/>
          <w:sz w:val="22"/>
          <w:szCs w:val="22"/>
        </w:rPr>
        <w:t>de</w:t>
      </w:r>
      <w:r w:rsidR="00950B8F">
        <w:rPr>
          <w:rFonts w:ascii="Calibri" w:hAnsi="Calibri" w:cs="Calibri"/>
          <w:sz w:val="22"/>
          <w:szCs w:val="22"/>
        </w:rPr>
        <w:t xml:space="preserve"> </w:t>
      </w:r>
      <w:r w:rsidR="001D4294">
        <w:rPr>
          <w:rFonts w:ascii="Calibri" w:hAnsi="Calibri" w:cs="Calibri"/>
          <w:sz w:val="22"/>
          <w:szCs w:val="22"/>
        </w:rPr>
        <w:t xml:space="preserve">los </w:t>
      </w:r>
      <w:r w:rsidR="00950B8F">
        <w:rPr>
          <w:rFonts w:ascii="Calibri" w:hAnsi="Calibri" w:cs="Calibri"/>
          <w:sz w:val="22"/>
          <w:szCs w:val="22"/>
        </w:rPr>
        <w:t>graves</w:t>
      </w:r>
      <w:r w:rsidR="001D4294">
        <w:rPr>
          <w:rFonts w:ascii="Calibri" w:hAnsi="Calibri" w:cs="Calibri"/>
          <w:sz w:val="22"/>
          <w:szCs w:val="22"/>
        </w:rPr>
        <w:t xml:space="preserve"> problemas que se iban a presentar a raíz de aquel desastre militar. Asesorado por sus consejeros, llegó a la conclusión que en aquellos momentos sólo había una persona capaz y leal como para afrontar un gobierno que proporcionase energías y </w:t>
      </w:r>
      <w:r w:rsidR="00F5262F">
        <w:rPr>
          <w:rFonts w:ascii="Calibri" w:hAnsi="Calibri" w:cs="Calibri"/>
          <w:sz w:val="22"/>
          <w:szCs w:val="22"/>
        </w:rPr>
        <w:t xml:space="preserve">el </w:t>
      </w:r>
      <w:r w:rsidR="001D4294">
        <w:rPr>
          <w:rFonts w:ascii="Calibri" w:hAnsi="Calibri" w:cs="Calibri"/>
          <w:sz w:val="22"/>
          <w:szCs w:val="22"/>
        </w:rPr>
        <w:t>criterio</w:t>
      </w:r>
      <w:r w:rsidR="00F5262F">
        <w:rPr>
          <w:rFonts w:ascii="Calibri" w:hAnsi="Calibri" w:cs="Calibri"/>
          <w:sz w:val="22"/>
          <w:szCs w:val="22"/>
        </w:rPr>
        <w:t xml:space="preserve"> </w:t>
      </w:r>
      <w:r w:rsidR="001D4294">
        <w:rPr>
          <w:rFonts w:ascii="Calibri" w:hAnsi="Calibri" w:cs="Calibri"/>
          <w:sz w:val="22"/>
          <w:szCs w:val="22"/>
        </w:rPr>
        <w:t xml:space="preserve">como para afrontar aquella difícil situación. </w:t>
      </w:r>
    </w:p>
    <w:p w14:paraId="4E0F8052" w14:textId="069D9D0E" w:rsidR="001D4294" w:rsidRDefault="001D4294" w:rsidP="00AD0244">
      <w:pPr>
        <w:jc w:val="both"/>
        <w:rPr>
          <w:rFonts w:ascii="Calibri" w:hAnsi="Calibri" w:cs="Calibri"/>
          <w:sz w:val="22"/>
          <w:szCs w:val="22"/>
        </w:rPr>
      </w:pPr>
      <w:r>
        <w:rPr>
          <w:rFonts w:ascii="Calibri" w:hAnsi="Calibri" w:cs="Calibri"/>
          <w:sz w:val="22"/>
          <w:szCs w:val="22"/>
        </w:rPr>
        <w:t>En audiencia con el Monarca, Antonio Maura y Montaner le expuso la situación del Estado</w:t>
      </w:r>
      <w:r w:rsidR="00F92334">
        <w:rPr>
          <w:rFonts w:ascii="Calibri" w:hAnsi="Calibri" w:cs="Calibri"/>
          <w:sz w:val="22"/>
          <w:szCs w:val="22"/>
        </w:rPr>
        <w:t>. E</w:t>
      </w:r>
      <w:r>
        <w:rPr>
          <w:rFonts w:ascii="Calibri" w:hAnsi="Calibri" w:cs="Calibri"/>
          <w:sz w:val="22"/>
          <w:szCs w:val="22"/>
        </w:rPr>
        <w:t xml:space="preserve">l Rey Alfonso XIII sin dudarlo, invistió por quinta vez como Presidente del Consejo de Ministros a Antonio Maura y Montaner, el 14 de agosto de 1921. El quinto gobierno de Antonio Maura y Montaner no se caracterizó por ser longevo, puesto que tan sólo permaneció en el poder hasta el 08 de marzo de 1922, sin </w:t>
      </w:r>
      <w:r w:rsidR="00F92334">
        <w:rPr>
          <w:rFonts w:ascii="Calibri" w:hAnsi="Calibri" w:cs="Calibri"/>
          <w:sz w:val="22"/>
          <w:szCs w:val="22"/>
        </w:rPr>
        <w:t>embargo,</w:t>
      </w:r>
      <w:r>
        <w:rPr>
          <w:rFonts w:ascii="Calibri" w:hAnsi="Calibri" w:cs="Calibri"/>
          <w:sz w:val="22"/>
          <w:szCs w:val="22"/>
        </w:rPr>
        <w:t xml:space="preserve"> si resultó ser el que más apoyos recibió y percibió de toda la cámara baja, puesto que tuvo la habilidad de saber dirigir a la sociedad en unos momentos difíciles, cuando las familias clamaban por el destino desconocido de sus hijos</w:t>
      </w:r>
      <w:r w:rsidR="00F92334">
        <w:rPr>
          <w:rFonts w:ascii="Calibri" w:hAnsi="Calibri" w:cs="Calibri"/>
          <w:sz w:val="22"/>
          <w:szCs w:val="22"/>
        </w:rPr>
        <w:t xml:space="preserve">, </w:t>
      </w:r>
      <w:r>
        <w:rPr>
          <w:rFonts w:ascii="Calibri" w:hAnsi="Calibri" w:cs="Calibri"/>
          <w:sz w:val="22"/>
          <w:szCs w:val="22"/>
        </w:rPr>
        <w:t>de sus maridos y familiares</w:t>
      </w:r>
      <w:r w:rsidR="00F92334">
        <w:rPr>
          <w:rFonts w:ascii="Calibri" w:hAnsi="Calibri" w:cs="Calibri"/>
          <w:sz w:val="22"/>
          <w:szCs w:val="22"/>
        </w:rPr>
        <w:t>.</w:t>
      </w:r>
      <w:r>
        <w:rPr>
          <w:rFonts w:ascii="Calibri" w:hAnsi="Calibri" w:cs="Calibri"/>
          <w:sz w:val="22"/>
          <w:szCs w:val="22"/>
        </w:rPr>
        <w:t xml:space="preserve"> </w:t>
      </w:r>
      <w:r w:rsidR="00F92334">
        <w:rPr>
          <w:rFonts w:ascii="Calibri" w:hAnsi="Calibri" w:cs="Calibri"/>
          <w:sz w:val="22"/>
          <w:szCs w:val="22"/>
        </w:rPr>
        <w:t xml:space="preserve">El Presidente </w:t>
      </w:r>
      <w:r>
        <w:rPr>
          <w:rFonts w:ascii="Calibri" w:hAnsi="Calibri" w:cs="Calibri"/>
          <w:sz w:val="22"/>
          <w:szCs w:val="22"/>
        </w:rPr>
        <w:t xml:space="preserve">Antonio Maura y Montaner maniobró hábilmente haciendo del desastre de Annual, un ejemplo de esfuerzo y superación emocional del que había que recuperarse no en modo de </w:t>
      </w:r>
      <w:r w:rsidR="00F92334">
        <w:rPr>
          <w:rFonts w:ascii="Calibri" w:hAnsi="Calibri" w:cs="Calibri"/>
          <w:sz w:val="22"/>
          <w:szCs w:val="22"/>
        </w:rPr>
        <w:t>venganza,</w:t>
      </w:r>
      <w:r>
        <w:rPr>
          <w:rFonts w:ascii="Calibri" w:hAnsi="Calibri" w:cs="Calibri"/>
          <w:sz w:val="22"/>
          <w:szCs w:val="22"/>
        </w:rPr>
        <w:t xml:space="preserve"> pero si en modo de ejemplo a no rendirse frente aquella adversidad. </w:t>
      </w:r>
    </w:p>
    <w:p w14:paraId="6C815ECB" w14:textId="7C4D5D77" w:rsidR="00283DE6" w:rsidRDefault="001D4294" w:rsidP="00AD0244">
      <w:pPr>
        <w:jc w:val="both"/>
        <w:rPr>
          <w:rFonts w:ascii="Calibri" w:hAnsi="Calibri" w:cs="Calibri"/>
          <w:sz w:val="22"/>
          <w:szCs w:val="22"/>
        </w:rPr>
      </w:pPr>
      <w:r>
        <w:rPr>
          <w:rFonts w:ascii="Calibri" w:hAnsi="Calibri" w:cs="Calibri"/>
          <w:sz w:val="22"/>
          <w:szCs w:val="22"/>
        </w:rPr>
        <w:t>No pensaron lo mismo ciertos sectores críticos</w:t>
      </w:r>
      <w:r w:rsidR="00283DE6">
        <w:rPr>
          <w:rFonts w:ascii="Calibri" w:hAnsi="Calibri" w:cs="Calibri"/>
          <w:sz w:val="22"/>
          <w:szCs w:val="22"/>
        </w:rPr>
        <w:t xml:space="preserve"> con el nuevo gobierno</w:t>
      </w:r>
      <w:r>
        <w:rPr>
          <w:rFonts w:ascii="Calibri" w:hAnsi="Calibri" w:cs="Calibri"/>
          <w:sz w:val="22"/>
          <w:szCs w:val="22"/>
        </w:rPr>
        <w:t xml:space="preserve">, </w:t>
      </w:r>
      <w:r w:rsidR="00283DE6">
        <w:rPr>
          <w:rFonts w:ascii="Calibri" w:hAnsi="Calibri" w:cs="Calibri"/>
          <w:sz w:val="22"/>
          <w:szCs w:val="22"/>
        </w:rPr>
        <w:t xml:space="preserve">pero </w:t>
      </w:r>
      <w:r>
        <w:rPr>
          <w:rFonts w:ascii="Calibri" w:hAnsi="Calibri" w:cs="Calibri"/>
          <w:sz w:val="22"/>
          <w:szCs w:val="22"/>
        </w:rPr>
        <w:t>a</w:t>
      </w:r>
      <w:r w:rsidR="00283DE6">
        <w:rPr>
          <w:rFonts w:ascii="Calibri" w:hAnsi="Calibri" w:cs="Calibri"/>
          <w:sz w:val="22"/>
          <w:szCs w:val="22"/>
        </w:rPr>
        <w:t>u</w:t>
      </w:r>
      <w:r>
        <w:rPr>
          <w:rFonts w:ascii="Calibri" w:hAnsi="Calibri" w:cs="Calibri"/>
          <w:sz w:val="22"/>
          <w:szCs w:val="22"/>
        </w:rPr>
        <w:t xml:space="preserve">n así apoyaron al Presidente Antonio Maura y Montaner que </w:t>
      </w:r>
      <w:r w:rsidR="00F13BF1">
        <w:rPr>
          <w:rFonts w:ascii="Calibri" w:hAnsi="Calibri" w:cs="Calibri"/>
          <w:sz w:val="22"/>
          <w:szCs w:val="22"/>
        </w:rPr>
        <w:t xml:space="preserve">ordenó al Alto Comisario General Dámaso Berenguer organizar nuevos planes para proceder a la recuperación del territorio perdido. El 18 de agosto de agosto de 1921, ocho días después de la masacre de Monte Arruit, el Alto Comisario General Dámaso Berenguer presentó al Consejo de Ministros el nuevo plan de recuperación del territorio que fue abalado por el nuevo </w:t>
      </w:r>
      <w:r w:rsidR="0079714D">
        <w:rPr>
          <w:rFonts w:ascii="Calibri" w:hAnsi="Calibri" w:cs="Calibri"/>
          <w:sz w:val="22"/>
          <w:szCs w:val="22"/>
        </w:rPr>
        <w:t>M</w:t>
      </w:r>
      <w:r w:rsidR="00F13BF1">
        <w:rPr>
          <w:rFonts w:ascii="Calibri" w:hAnsi="Calibri" w:cs="Calibri"/>
          <w:sz w:val="22"/>
          <w:szCs w:val="22"/>
        </w:rPr>
        <w:t xml:space="preserve">inistro de la Guerra, </w:t>
      </w:r>
      <w:r w:rsidR="00283DE6">
        <w:rPr>
          <w:rFonts w:ascii="Calibri" w:hAnsi="Calibri" w:cs="Calibri"/>
          <w:sz w:val="22"/>
          <w:szCs w:val="22"/>
        </w:rPr>
        <w:t xml:space="preserve">Juan de la Cierva y Peñafiel. </w:t>
      </w:r>
    </w:p>
    <w:p w14:paraId="6DE5152E" w14:textId="77777777" w:rsidR="00F92334" w:rsidRDefault="00283DE6" w:rsidP="00AD0244">
      <w:pPr>
        <w:jc w:val="both"/>
        <w:rPr>
          <w:rFonts w:ascii="Calibri" w:hAnsi="Calibri" w:cs="Calibri"/>
          <w:sz w:val="22"/>
          <w:szCs w:val="22"/>
        </w:rPr>
      </w:pPr>
      <w:r>
        <w:rPr>
          <w:rFonts w:ascii="Calibri" w:hAnsi="Calibri" w:cs="Calibri"/>
          <w:sz w:val="22"/>
          <w:szCs w:val="22"/>
        </w:rPr>
        <w:t>Las operaciones se planificaron para comenzar a mediados del mes de septiembre movilizando a cerca de 35.000 hombres</w:t>
      </w:r>
      <w:r w:rsidR="00F92334">
        <w:rPr>
          <w:rFonts w:ascii="Calibri" w:hAnsi="Calibri" w:cs="Calibri"/>
          <w:sz w:val="22"/>
          <w:szCs w:val="22"/>
        </w:rPr>
        <w:t xml:space="preserve"> de diferentes unidades,</w:t>
      </w:r>
      <w:r>
        <w:rPr>
          <w:rFonts w:ascii="Calibri" w:hAnsi="Calibri" w:cs="Calibri"/>
          <w:sz w:val="22"/>
          <w:szCs w:val="22"/>
        </w:rPr>
        <w:t xml:space="preserve"> sólo para proceder con las operaciones de recuperación del territorio de la Comandancia General de Melilla,</w:t>
      </w:r>
      <w:r w:rsidR="00F92334">
        <w:rPr>
          <w:rFonts w:ascii="Calibri" w:hAnsi="Calibri" w:cs="Calibri"/>
          <w:sz w:val="22"/>
          <w:szCs w:val="22"/>
        </w:rPr>
        <w:t xml:space="preserve"> al Mando</w:t>
      </w:r>
      <w:r>
        <w:rPr>
          <w:rFonts w:ascii="Calibri" w:hAnsi="Calibri" w:cs="Calibri"/>
          <w:sz w:val="22"/>
          <w:szCs w:val="22"/>
        </w:rPr>
        <w:t xml:space="preserve"> </w:t>
      </w:r>
      <w:r w:rsidR="00F92334">
        <w:rPr>
          <w:rFonts w:ascii="Calibri" w:hAnsi="Calibri" w:cs="Calibri"/>
          <w:sz w:val="22"/>
          <w:szCs w:val="22"/>
        </w:rPr>
        <w:t>d</w:t>
      </w:r>
      <w:r>
        <w:rPr>
          <w:rFonts w:ascii="Calibri" w:hAnsi="Calibri" w:cs="Calibri"/>
          <w:sz w:val="22"/>
          <w:szCs w:val="22"/>
        </w:rPr>
        <w:t xml:space="preserve">el Alto Comisario General Dámaso Berenguer. </w:t>
      </w:r>
      <w:r w:rsidR="00F92334">
        <w:rPr>
          <w:rFonts w:ascii="Calibri" w:hAnsi="Calibri" w:cs="Calibri"/>
          <w:sz w:val="22"/>
          <w:szCs w:val="22"/>
        </w:rPr>
        <w:t>L</w:t>
      </w:r>
      <w:r>
        <w:rPr>
          <w:rFonts w:ascii="Calibri" w:hAnsi="Calibri" w:cs="Calibri"/>
          <w:sz w:val="22"/>
          <w:szCs w:val="22"/>
        </w:rPr>
        <w:t xml:space="preserve">as unidades destacadas en la Plaza de </w:t>
      </w:r>
      <w:r w:rsidR="00F92334">
        <w:rPr>
          <w:rFonts w:ascii="Calibri" w:hAnsi="Calibri" w:cs="Calibri"/>
          <w:sz w:val="22"/>
          <w:szCs w:val="22"/>
        </w:rPr>
        <w:t>Melilla</w:t>
      </w:r>
      <w:r>
        <w:rPr>
          <w:rFonts w:ascii="Calibri" w:hAnsi="Calibri" w:cs="Calibri"/>
          <w:sz w:val="22"/>
          <w:szCs w:val="22"/>
        </w:rPr>
        <w:t xml:space="preserve"> </w:t>
      </w:r>
      <w:r w:rsidR="00F92334">
        <w:rPr>
          <w:rFonts w:ascii="Calibri" w:hAnsi="Calibri" w:cs="Calibri"/>
          <w:sz w:val="22"/>
          <w:szCs w:val="22"/>
        </w:rPr>
        <w:t xml:space="preserve">comenzaron a avanzar </w:t>
      </w:r>
      <w:r>
        <w:rPr>
          <w:rFonts w:ascii="Calibri" w:hAnsi="Calibri" w:cs="Calibri"/>
          <w:sz w:val="22"/>
          <w:szCs w:val="22"/>
        </w:rPr>
        <w:t>el 12 de septiembre de 1921</w:t>
      </w:r>
      <w:r w:rsidR="00F92334">
        <w:rPr>
          <w:rFonts w:ascii="Calibri" w:hAnsi="Calibri" w:cs="Calibri"/>
          <w:sz w:val="22"/>
          <w:szCs w:val="22"/>
        </w:rPr>
        <w:t xml:space="preserve"> </w:t>
      </w:r>
      <w:r>
        <w:rPr>
          <w:rFonts w:ascii="Calibri" w:hAnsi="Calibri" w:cs="Calibri"/>
          <w:sz w:val="22"/>
          <w:szCs w:val="22"/>
        </w:rPr>
        <w:t>rodeando el Monte Gurugú y recuperando las posiciones que mantuvieron</w:t>
      </w:r>
      <w:r w:rsidR="00F92334">
        <w:rPr>
          <w:rFonts w:ascii="Calibri" w:hAnsi="Calibri" w:cs="Calibri"/>
          <w:sz w:val="22"/>
          <w:szCs w:val="22"/>
        </w:rPr>
        <w:t xml:space="preserve"> las harkas insurgentes, amenazando las proximidades de la Plaza de Melilla. En aquellas acciones destacaron las unidades de La Legión y de las Fuerzas Regulares indígenas. </w:t>
      </w:r>
    </w:p>
    <w:p w14:paraId="4C6733C4" w14:textId="1CF5C9E8" w:rsidR="0079714D" w:rsidRDefault="00283DE6" w:rsidP="00AD0244">
      <w:pPr>
        <w:jc w:val="both"/>
        <w:rPr>
          <w:rFonts w:ascii="Calibri" w:hAnsi="Calibri" w:cs="Calibri"/>
          <w:sz w:val="22"/>
          <w:szCs w:val="22"/>
        </w:rPr>
      </w:pPr>
      <w:r>
        <w:rPr>
          <w:rFonts w:ascii="Calibri" w:hAnsi="Calibri" w:cs="Calibri"/>
          <w:sz w:val="22"/>
          <w:szCs w:val="22"/>
        </w:rPr>
        <w:lastRenderedPageBreak/>
        <w:t>El Alto Comisario General Dámaso Berneguer contó con un presupuesto ilimitado tanto de hombres como de créditos. Todas las peticiones que realizó</w:t>
      </w:r>
      <w:r w:rsidR="00F92334">
        <w:rPr>
          <w:rFonts w:ascii="Calibri" w:hAnsi="Calibri" w:cs="Calibri"/>
          <w:sz w:val="22"/>
          <w:szCs w:val="22"/>
        </w:rPr>
        <w:t xml:space="preserve"> al Gobierno</w:t>
      </w:r>
      <w:r>
        <w:rPr>
          <w:rFonts w:ascii="Calibri" w:hAnsi="Calibri" w:cs="Calibri"/>
          <w:sz w:val="22"/>
          <w:szCs w:val="22"/>
        </w:rPr>
        <w:t xml:space="preserve"> fueron concedidas y todos los cuadros de mandos y de </w:t>
      </w:r>
      <w:r w:rsidR="00F92334">
        <w:rPr>
          <w:rFonts w:ascii="Calibri" w:hAnsi="Calibri" w:cs="Calibri"/>
          <w:sz w:val="22"/>
          <w:szCs w:val="22"/>
        </w:rPr>
        <w:t xml:space="preserve">las </w:t>
      </w:r>
      <w:r>
        <w:rPr>
          <w:rFonts w:ascii="Calibri" w:hAnsi="Calibri" w:cs="Calibri"/>
          <w:sz w:val="22"/>
          <w:szCs w:val="22"/>
        </w:rPr>
        <w:t xml:space="preserve">unidades </w:t>
      </w:r>
      <w:r w:rsidR="00F92334">
        <w:rPr>
          <w:rFonts w:ascii="Calibri" w:hAnsi="Calibri" w:cs="Calibri"/>
          <w:sz w:val="22"/>
          <w:szCs w:val="22"/>
        </w:rPr>
        <w:t xml:space="preserve">participantes </w:t>
      </w:r>
      <w:r>
        <w:rPr>
          <w:rFonts w:ascii="Calibri" w:hAnsi="Calibri" w:cs="Calibri"/>
          <w:sz w:val="22"/>
          <w:szCs w:val="22"/>
        </w:rPr>
        <w:t xml:space="preserve">se diseñaron conforme a su criterio. Sin embargo, la instrucción del Expediente Picasso ordenada por el anterior Presidente del Gobierno,  </w:t>
      </w:r>
      <w:r w:rsidRPr="003D0C42">
        <w:rPr>
          <w:rFonts w:ascii="Calibri" w:hAnsi="Calibri" w:cs="Calibri"/>
          <w:sz w:val="22"/>
          <w:szCs w:val="22"/>
        </w:rPr>
        <w:t>Manuel Allendesalazar y Muñoz de Salazar</w:t>
      </w:r>
      <w:r>
        <w:rPr>
          <w:rFonts w:ascii="Calibri" w:hAnsi="Calibri" w:cs="Calibri"/>
          <w:sz w:val="22"/>
          <w:szCs w:val="22"/>
        </w:rPr>
        <w:t xml:space="preserve">, se convirtió en un problema que analizó desde la responsabilidad </w:t>
      </w:r>
      <w:r w:rsidR="0079714D">
        <w:rPr>
          <w:rFonts w:ascii="Calibri" w:hAnsi="Calibri" w:cs="Calibri"/>
          <w:sz w:val="22"/>
          <w:szCs w:val="22"/>
        </w:rPr>
        <w:t xml:space="preserve">táctica y desde la planificación de las operaciones. </w:t>
      </w:r>
    </w:p>
    <w:p w14:paraId="6965362A" w14:textId="361A2FBC" w:rsidR="003D0C42" w:rsidRDefault="0079714D" w:rsidP="00AD0244">
      <w:pPr>
        <w:jc w:val="both"/>
        <w:rPr>
          <w:rFonts w:ascii="Calibri" w:hAnsi="Calibri" w:cs="Calibri"/>
          <w:sz w:val="22"/>
          <w:szCs w:val="22"/>
        </w:rPr>
      </w:pPr>
      <w:r>
        <w:rPr>
          <w:rFonts w:ascii="Calibri" w:hAnsi="Calibri" w:cs="Calibri"/>
          <w:sz w:val="22"/>
          <w:szCs w:val="22"/>
        </w:rPr>
        <w:t>Siendo consciente que tuvo responsabilidades directas en la ejecución de las ordenes enviadas a la Comandancia General de Melilla, con la intención de evitar el juicio en el ejercicio del Mando, quiso en numerosas ocasiones presentar su dimisión, pero el Ministro de la Guerra Juan de la Cierva y Peñafiel denegó todas las solicitudes que presentó el Alto Comisario General Dámaso Berenguer, comunicando que en aquellos momentos requirió de su experiencia y de su  conocimiento para alcanzar los objetivos fijados en los planes que diseñó y presentó al Gobierno.</w:t>
      </w:r>
    </w:p>
    <w:p w14:paraId="67D16926" w14:textId="10616154" w:rsidR="0079714D" w:rsidRDefault="0079714D" w:rsidP="00AD0244">
      <w:pPr>
        <w:jc w:val="both"/>
        <w:rPr>
          <w:rFonts w:ascii="Calibri" w:hAnsi="Calibri" w:cs="Calibri"/>
          <w:sz w:val="22"/>
          <w:szCs w:val="22"/>
        </w:rPr>
      </w:pPr>
      <w:r>
        <w:rPr>
          <w:rFonts w:ascii="Calibri" w:hAnsi="Calibri" w:cs="Calibri"/>
          <w:sz w:val="22"/>
          <w:szCs w:val="22"/>
        </w:rPr>
        <w:t>Las operaciones del protectorado en el mes de octubre</w:t>
      </w:r>
      <w:r w:rsidR="00B85B8E">
        <w:rPr>
          <w:rFonts w:ascii="Calibri" w:hAnsi="Calibri" w:cs="Calibri"/>
          <w:sz w:val="22"/>
          <w:szCs w:val="22"/>
        </w:rPr>
        <w:t xml:space="preserve"> de 1921</w:t>
      </w:r>
      <w:r>
        <w:rPr>
          <w:rFonts w:ascii="Calibri" w:hAnsi="Calibri" w:cs="Calibri"/>
          <w:sz w:val="22"/>
          <w:szCs w:val="22"/>
        </w:rPr>
        <w:t xml:space="preserve"> fueron exitosas, pero revelaron la crudeza y la crueldad de los habitantes del Protectorado. El 24 de octubre de 1921, se alcanzó la posición de Monte Arruit. Ya el pasado 11 de octubre de 1921 se alcanzó la posición de Zelouan y el macabro espectáculo mostró a los soldados y periodistas </w:t>
      </w:r>
      <w:r w:rsidR="00232CA7">
        <w:rPr>
          <w:rFonts w:ascii="Calibri" w:hAnsi="Calibri" w:cs="Calibri"/>
          <w:sz w:val="22"/>
          <w:szCs w:val="22"/>
        </w:rPr>
        <w:t xml:space="preserve">lo cruel y miserable que llegaron a ser los rifeños de las harkas insurgentes bajo el mando de Moahmed Ben Abd-el-Krim. </w:t>
      </w:r>
    </w:p>
    <w:p w14:paraId="36775922" w14:textId="73F7C73E" w:rsidR="00232CA7" w:rsidRDefault="00232CA7" w:rsidP="00AD0244">
      <w:pPr>
        <w:jc w:val="both"/>
        <w:rPr>
          <w:rFonts w:ascii="Calibri" w:hAnsi="Calibri" w:cs="Calibri"/>
          <w:sz w:val="22"/>
          <w:szCs w:val="22"/>
        </w:rPr>
      </w:pPr>
      <w:r>
        <w:rPr>
          <w:rFonts w:ascii="Calibri" w:hAnsi="Calibri" w:cs="Calibri"/>
          <w:sz w:val="22"/>
          <w:szCs w:val="22"/>
        </w:rPr>
        <w:t>Al llegar a Monte Arruit, las unidades de la legión al mando de Comandante Francisco Franco, no dieron crédito al espectáculo dantesco y horroroso que se vislumbró delante de ellos. Si Zelouan y el aeródromo, junto con la casa La Ina, fueron un</w:t>
      </w:r>
      <w:r w:rsidR="00B85B8E">
        <w:rPr>
          <w:rFonts w:ascii="Calibri" w:hAnsi="Calibri" w:cs="Calibri"/>
          <w:sz w:val="22"/>
          <w:szCs w:val="22"/>
        </w:rPr>
        <w:t>a visión</w:t>
      </w:r>
      <w:r>
        <w:rPr>
          <w:rFonts w:ascii="Calibri" w:hAnsi="Calibri" w:cs="Calibri"/>
          <w:sz w:val="22"/>
          <w:szCs w:val="22"/>
        </w:rPr>
        <w:t xml:space="preserve"> horroros</w:t>
      </w:r>
      <w:r w:rsidR="00B85B8E">
        <w:rPr>
          <w:rFonts w:ascii="Calibri" w:hAnsi="Calibri" w:cs="Calibri"/>
          <w:sz w:val="22"/>
          <w:szCs w:val="22"/>
        </w:rPr>
        <w:t>a de la guerra</w:t>
      </w:r>
      <w:r>
        <w:rPr>
          <w:rFonts w:ascii="Calibri" w:hAnsi="Calibri" w:cs="Calibri"/>
          <w:sz w:val="22"/>
          <w:szCs w:val="22"/>
        </w:rPr>
        <w:t xml:space="preserve">, la imagen de más de dos mil cuerpos insepultos en los alrededores de la posición de Monte Arruit, fueron la auténtica </w:t>
      </w:r>
      <w:r w:rsidR="00B85B8E">
        <w:rPr>
          <w:rFonts w:ascii="Calibri" w:hAnsi="Calibri" w:cs="Calibri"/>
          <w:sz w:val="22"/>
          <w:szCs w:val="22"/>
        </w:rPr>
        <w:t>estampa</w:t>
      </w:r>
      <w:r>
        <w:rPr>
          <w:rFonts w:ascii="Calibri" w:hAnsi="Calibri" w:cs="Calibri"/>
          <w:sz w:val="22"/>
          <w:szCs w:val="22"/>
        </w:rPr>
        <w:t xml:space="preserve"> del apocalipsis, un Armagedón expuesto para que todos fuesen advertidos. </w:t>
      </w:r>
    </w:p>
    <w:p w14:paraId="5431F2C9" w14:textId="1BB0CE11" w:rsidR="00232CA7" w:rsidRDefault="00232CA7" w:rsidP="00AD0244">
      <w:pPr>
        <w:jc w:val="both"/>
        <w:rPr>
          <w:rFonts w:ascii="Calibri" w:hAnsi="Calibri" w:cs="Calibri"/>
          <w:sz w:val="22"/>
          <w:szCs w:val="22"/>
        </w:rPr>
      </w:pPr>
      <w:r>
        <w:rPr>
          <w:rFonts w:ascii="Calibri" w:hAnsi="Calibri" w:cs="Calibri"/>
          <w:sz w:val="22"/>
          <w:szCs w:val="22"/>
        </w:rPr>
        <w:t>El ambiente patriótico que se vivió a comienzos del gobierno de</w:t>
      </w:r>
      <w:r w:rsidR="00B85B8E">
        <w:rPr>
          <w:rFonts w:ascii="Calibri" w:hAnsi="Calibri" w:cs="Calibri"/>
          <w:sz w:val="22"/>
          <w:szCs w:val="22"/>
        </w:rPr>
        <w:t>l Presidente</w:t>
      </w:r>
      <w:r>
        <w:rPr>
          <w:rFonts w:ascii="Calibri" w:hAnsi="Calibri" w:cs="Calibri"/>
          <w:sz w:val="22"/>
          <w:szCs w:val="22"/>
        </w:rPr>
        <w:t xml:space="preserve"> Antonio Maura y Montaner comenzó a diluirse en el tiempo, cuando otros problemas sociales</w:t>
      </w:r>
      <w:r w:rsidR="00B85B8E">
        <w:rPr>
          <w:rFonts w:ascii="Calibri" w:hAnsi="Calibri" w:cs="Calibri"/>
          <w:sz w:val="22"/>
          <w:szCs w:val="22"/>
        </w:rPr>
        <w:t>, económico</w:t>
      </w:r>
      <w:r>
        <w:rPr>
          <w:rFonts w:ascii="Calibri" w:hAnsi="Calibri" w:cs="Calibri"/>
          <w:sz w:val="22"/>
          <w:szCs w:val="22"/>
        </w:rPr>
        <w:t>s</w:t>
      </w:r>
      <w:r w:rsidR="00B85B8E">
        <w:rPr>
          <w:rFonts w:ascii="Calibri" w:hAnsi="Calibri" w:cs="Calibri"/>
          <w:sz w:val="22"/>
          <w:szCs w:val="22"/>
        </w:rPr>
        <w:t xml:space="preserve"> y empresariales, s</w:t>
      </w:r>
      <w:r>
        <w:rPr>
          <w:rFonts w:ascii="Calibri" w:hAnsi="Calibri" w:cs="Calibri"/>
          <w:sz w:val="22"/>
          <w:szCs w:val="22"/>
        </w:rPr>
        <w:t>e fueron enquistando</w:t>
      </w:r>
      <w:r w:rsidR="00B85B8E">
        <w:rPr>
          <w:rFonts w:ascii="Calibri" w:hAnsi="Calibri" w:cs="Calibri"/>
          <w:sz w:val="22"/>
          <w:szCs w:val="22"/>
        </w:rPr>
        <w:t xml:space="preserve"> </w:t>
      </w:r>
      <w:r>
        <w:rPr>
          <w:rFonts w:ascii="Calibri" w:hAnsi="Calibri" w:cs="Calibri"/>
          <w:sz w:val="22"/>
          <w:szCs w:val="22"/>
        </w:rPr>
        <w:t>s</w:t>
      </w:r>
      <w:r w:rsidR="00B85B8E">
        <w:rPr>
          <w:rFonts w:ascii="Calibri" w:hAnsi="Calibri" w:cs="Calibri"/>
          <w:sz w:val="22"/>
          <w:szCs w:val="22"/>
        </w:rPr>
        <w:t>in</w:t>
      </w:r>
      <w:r>
        <w:rPr>
          <w:rFonts w:ascii="Calibri" w:hAnsi="Calibri" w:cs="Calibri"/>
          <w:sz w:val="22"/>
          <w:szCs w:val="22"/>
        </w:rPr>
        <w:t xml:space="preserve"> atend</w:t>
      </w:r>
      <w:r w:rsidR="00B85B8E">
        <w:rPr>
          <w:rFonts w:ascii="Calibri" w:hAnsi="Calibri" w:cs="Calibri"/>
          <w:sz w:val="22"/>
          <w:szCs w:val="22"/>
        </w:rPr>
        <w:t>erse</w:t>
      </w:r>
      <w:r>
        <w:rPr>
          <w:rFonts w:ascii="Calibri" w:hAnsi="Calibri" w:cs="Calibri"/>
          <w:sz w:val="22"/>
          <w:szCs w:val="22"/>
        </w:rPr>
        <w:t xml:space="preserve"> con la celeridad que también merecieron. Las operaciones de recuperación del territorio </w:t>
      </w:r>
      <w:r w:rsidR="00B85B8E">
        <w:rPr>
          <w:rFonts w:ascii="Calibri" w:hAnsi="Calibri" w:cs="Calibri"/>
          <w:sz w:val="22"/>
          <w:szCs w:val="22"/>
        </w:rPr>
        <w:t xml:space="preserve">del Protectorado </w:t>
      </w:r>
      <w:r>
        <w:rPr>
          <w:rFonts w:ascii="Calibri" w:hAnsi="Calibri" w:cs="Calibri"/>
          <w:sz w:val="22"/>
          <w:szCs w:val="22"/>
        </w:rPr>
        <w:t xml:space="preserve">se detuvieron y el gobierno tuvo que continuar haciendo habilidades políticas para mantener los apoyos que recibió durante el verano y el otoño de 1921. </w:t>
      </w:r>
      <w:r w:rsidR="00B85B8E">
        <w:rPr>
          <w:rFonts w:ascii="Calibri" w:hAnsi="Calibri" w:cs="Calibri"/>
          <w:sz w:val="22"/>
          <w:szCs w:val="22"/>
        </w:rPr>
        <w:t>La situación</w:t>
      </w:r>
      <w:r>
        <w:rPr>
          <w:rFonts w:ascii="Calibri" w:hAnsi="Calibri" w:cs="Calibri"/>
          <w:sz w:val="22"/>
          <w:szCs w:val="22"/>
        </w:rPr>
        <w:t xml:space="preserve"> de los prisioneros de Axdir también ocupó titulares en la prensa y el algún que otro debate en el Congreso </w:t>
      </w:r>
      <w:r w:rsidR="00B85B8E">
        <w:rPr>
          <w:rFonts w:ascii="Calibri" w:hAnsi="Calibri" w:cs="Calibri"/>
          <w:sz w:val="22"/>
          <w:szCs w:val="22"/>
        </w:rPr>
        <w:t xml:space="preserve">sobre este asunto </w:t>
      </w:r>
      <w:r>
        <w:rPr>
          <w:rFonts w:ascii="Calibri" w:hAnsi="Calibri" w:cs="Calibri"/>
          <w:sz w:val="22"/>
          <w:szCs w:val="22"/>
        </w:rPr>
        <w:t xml:space="preserve">fue difícil de atender. </w:t>
      </w:r>
    </w:p>
    <w:p w14:paraId="567B99A3" w14:textId="395E1FF2" w:rsidR="00232CA7" w:rsidRPr="003D0C42" w:rsidRDefault="00232CA7" w:rsidP="00AD0244">
      <w:pPr>
        <w:jc w:val="both"/>
        <w:rPr>
          <w:rFonts w:ascii="Calibri" w:hAnsi="Calibri" w:cs="Calibri"/>
          <w:sz w:val="22"/>
          <w:szCs w:val="22"/>
        </w:rPr>
      </w:pPr>
      <w:r>
        <w:rPr>
          <w:rFonts w:ascii="Calibri" w:hAnsi="Calibri" w:cs="Calibri"/>
          <w:sz w:val="22"/>
          <w:szCs w:val="22"/>
        </w:rPr>
        <w:t xml:space="preserve">Entrados en 1922, el gobierno de Antonio Maura y Montaner comenzó a sufrir </w:t>
      </w:r>
      <w:r w:rsidR="00B85B8E">
        <w:rPr>
          <w:rFonts w:ascii="Calibri" w:hAnsi="Calibri" w:cs="Calibri"/>
          <w:sz w:val="22"/>
          <w:szCs w:val="22"/>
        </w:rPr>
        <w:t xml:space="preserve">falta de apoyos, derivados de los </w:t>
      </w:r>
      <w:r>
        <w:rPr>
          <w:rFonts w:ascii="Calibri" w:hAnsi="Calibri" w:cs="Calibri"/>
          <w:sz w:val="22"/>
          <w:szCs w:val="22"/>
        </w:rPr>
        <w:t>problemas</w:t>
      </w:r>
      <w:r w:rsidR="00B85B8E">
        <w:rPr>
          <w:rFonts w:ascii="Calibri" w:hAnsi="Calibri" w:cs="Calibri"/>
          <w:sz w:val="22"/>
          <w:szCs w:val="22"/>
        </w:rPr>
        <w:t xml:space="preserve"> que se generaron por</w:t>
      </w:r>
      <w:r>
        <w:rPr>
          <w:rFonts w:ascii="Calibri" w:hAnsi="Calibri" w:cs="Calibri"/>
          <w:sz w:val="22"/>
          <w:szCs w:val="22"/>
        </w:rPr>
        <w:t xml:space="preserve"> las protestas sociales</w:t>
      </w:r>
      <w:r w:rsidR="00B85B8E">
        <w:rPr>
          <w:rFonts w:ascii="Calibri" w:hAnsi="Calibri" w:cs="Calibri"/>
          <w:sz w:val="22"/>
          <w:szCs w:val="22"/>
        </w:rPr>
        <w:t>. L</w:t>
      </w:r>
      <w:r>
        <w:rPr>
          <w:rFonts w:ascii="Calibri" w:hAnsi="Calibri" w:cs="Calibri"/>
          <w:sz w:val="22"/>
          <w:szCs w:val="22"/>
        </w:rPr>
        <w:t xml:space="preserve">os presupuestos se vieron </w:t>
      </w:r>
      <w:r w:rsidR="00B85B8E">
        <w:rPr>
          <w:rFonts w:ascii="Calibri" w:hAnsi="Calibri" w:cs="Calibri"/>
          <w:sz w:val="22"/>
          <w:szCs w:val="22"/>
        </w:rPr>
        <w:t xml:space="preserve">afectados, pero no </w:t>
      </w:r>
      <w:r>
        <w:rPr>
          <w:rFonts w:ascii="Calibri" w:hAnsi="Calibri" w:cs="Calibri"/>
          <w:sz w:val="22"/>
          <w:szCs w:val="22"/>
        </w:rPr>
        <w:t>reducidos destin</w:t>
      </w:r>
      <w:r w:rsidR="00B85B8E">
        <w:rPr>
          <w:rFonts w:ascii="Calibri" w:hAnsi="Calibri" w:cs="Calibri"/>
          <w:sz w:val="22"/>
          <w:szCs w:val="22"/>
        </w:rPr>
        <w:t>ándose</w:t>
      </w:r>
      <w:r>
        <w:rPr>
          <w:rFonts w:ascii="Calibri" w:hAnsi="Calibri" w:cs="Calibri"/>
          <w:sz w:val="22"/>
          <w:szCs w:val="22"/>
        </w:rPr>
        <w:t xml:space="preserve"> partidas millonarias </w:t>
      </w:r>
      <w:r w:rsidR="00B85B8E">
        <w:rPr>
          <w:rFonts w:ascii="Calibri" w:hAnsi="Calibri" w:cs="Calibri"/>
          <w:sz w:val="22"/>
          <w:szCs w:val="22"/>
        </w:rPr>
        <w:t xml:space="preserve">dirigidas </w:t>
      </w:r>
      <w:r>
        <w:rPr>
          <w:rFonts w:ascii="Calibri" w:hAnsi="Calibri" w:cs="Calibri"/>
          <w:sz w:val="22"/>
          <w:szCs w:val="22"/>
        </w:rPr>
        <w:t xml:space="preserve">a reparar la situación del Protectorado, mientras </w:t>
      </w:r>
      <w:r w:rsidR="00B85B8E">
        <w:rPr>
          <w:rFonts w:ascii="Calibri" w:hAnsi="Calibri" w:cs="Calibri"/>
          <w:sz w:val="22"/>
          <w:szCs w:val="22"/>
        </w:rPr>
        <w:t>que,</w:t>
      </w:r>
      <w:r>
        <w:rPr>
          <w:rFonts w:ascii="Calibri" w:hAnsi="Calibri" w:cs="Calibri"/>
          <w:sz w:val="22"/>
          <w:szCs w:val="22"/>
        </w:rPr>
        <w:t xml:space="preserve"> en la península las familias continuaban en situaciones precarias y sin apenas recursos. Las movilizaciones sociales</w:t>
      </w:r>
      <w:r w:rsidR="00523DC7">
        <w:rPr>
          <w:rFonts w:ascii="Calibri" w:hAnsi="Calibri" w:cs="Calibri"/>
          <w:sz w:val="22"/>
          <w:szCs w:val="22"/>
        </w:rPr>
        <w:t xml:space="preserve"> de organizaciones sindicales y</w:t>
      </w:r>
      <w:r>
        <w:rPr>
          <w:rFonts w:ascii="Calibri" w:hAnsi="Calibri" w:cs="Calibri"/>
          <w:sz w:val="22"/>
          <w:szCs w:val="22"/>
        </w:rPr>
        <w:t xml:space="preserve"> de</w:t>
      </w:r>
      <w:r w:rsidR="00523DC7">
        <w:rPr>
          <w:rFonts w:ascii="Calibri" w:hAnsi="Calibri" w:cs="Calibri"/>
          <w:sz w:val="22"/>
          <w:szCs w:val="22"/>
        </w:rPr>
        <w:t>sde los</w:t>
      </w:r>
      <w:r>
        <w:rPr>
          <w:rFonts w:ascii="Calibri" w:hAnsi="Calibri" w:cs="Calibri"/>
          <w:sz w:val="22"/>
          <w:szCs w:val="22"/>
        </w:rPr>
        <w:t xml:space="preserve"> sectores agrícolas e industriales aumentaron, al igual que el descontento de</w:t>
      </w:r>
      <w:r w:rsidR="00523DC7">
        <w:rPr>
          <w:rFonts w:ascii="Calibri" w:hAnsi="Calibri" w:cs="Calibri"/>
          <w:sz w:val="22"/>
          <w:szCs w:val="22"/>
        </w:rPr>
        <w:t xml:space="preserve"> los</w:t>
      </w:r>
      <w:r>
        <w:rPr>
          <w:rFonts w:ascii="Calibri" w:hAnsi="Calibri" w:cs="Calibri"/>
          <w:sz w:val="22"/>
          <w:szCs w:val="22"/>
        </w:rPr>
        <w:t xml:space="preserve"> líderes </w:t>
      </w:r>
      <w:r w:rsidR="00523DC7">
        <w:rPr>
          <w:rFonts w:ascii="Calibri" w:hAnsi="Calibri" w:cs="Calibri"/>
          <w:sz w:val="22"/>
          <w:szCs w:val="22"/>
        </w:rPr>
        <w:t xml:space="preserve">de otros partidos </w:t>
      </w:r>
      <w:r>
        <w:rPr>
          <w:rFonts w:ascii="Calibri" w:hAnsi="Calibri" w:cs="Calibri"/>
          <w:sz w:val="22"/>
          <w:szCs w:val="22"/>
        </w:rPr>
        <w:t xml:space="preserve">que observaron que el Presidente Antonio Maura y Montaner ya había hecho su trabajo, que fue asistir al Rey Alfonso XIII, por eso se le conoció como </w:t>
      </w:r>
      <w:r w:rsidR="00B85B8E">
        <w:rPr>
          <w:rFonts w:ascii="Calibri" w:hAnsi="Calibri" w:cs="Calibri"/>
          <w:sz w:val="22"/>
          <w:szCs w:val="22"/>
        </w:rPr>
        <w:t>«</w:t>
      </w:r>
      <w:r>
        <w:rPr>
          <w:rFonts w:ascii="Calibri" w:hAnsi="Calibri" w:cs="Calibri"/>
          <w:sz w:val="22"/>
          <w:szCs w:val="22"/>
        </w:rPr>
        <w:t xml:space="preserve">el </w:t>
      </w:r>
      <w:r w:rsidR="00B85B8E">
        <w:rPr>
          <w:rFonts w:ascii="Calibri" w:hAnsi="Calibri" w:cs="Calibri"/>
          <w:sz w:val="22"/>
          <w:szCs w:val="22"/>
        </w:rPr>
        <w:t>b</w:t>
      </w:r>
      <w:r>
        <w:rPr>
          <w:rFonts w:ascii="Calibri" w:hAnsi="Calibri" w:cs="Calibri"/>
          <w:sz w:val="22"/>
          <w:szCs w:val="22"/>
        </w:rPr>
        <w:t>ombero del Rey</w:t>
      </w:r>
      <w:r w:rsidR="00B85B8E">
        <w:rPr>
          <w:rFonts w:ascii="Calibri" w:hAnsi="Calibri" w:cs="Calibri"/>
          <w:sz w:val="22"/>
          <w:szCs w:val="22"/>
        </w:rPr>
        <w:t>»</w:t>
      </w:r>
      <w:r>
        <w:rPr>
          <w:rFonts w:ascii="Calibri" w:hAnsi="Calibri" w:cs="Calibri"/>
          <w:sz w:val="22"/>
          <w:szCs w:val="22"/>
        </w:rPr>
        <w:t>.</w:t>
      </w:r>
    </w:p>
    <w:p w14:paraId="09F6A664" w14:textId="6217A796" w:rsidR="00AD0244" w:rsidRPr="00523DC7" w:rsidRDefault="00523DC7" w:rsidP="00AD0244">
      <w:pPr>
        <w:jc w:val="both"/>
        <w:rPr>
          <w:rFonts w:ascii="Calibri" w:hAnsi="Calibri" w:cs="Calibri"/>
          <w:sz w:val="22"/>
          <w:szCs w:val="22"/>
        </w:rPr>
      </w:pPr>
      <w:r w:rsidRPr="00523DC7">
        <w:rPr>
          <w:rFonts w:ascii="Calibri" w:hAnsi="Calibri" w:cs="Calibri"/>
          <w:sz w:val="22"/>
          <w:szCs w:val="22"/>
        </w:rPr>
        <w:t>Un nuevo gobierno</w:t>
      </w:r>
      <w:r w:rsidR="00AD0244" w:rsidRPr="00523DC7">
        <w:rPr>
          <w:rFonts w:ascii="Calibri" w:hAnsi="Calibri" w:cs="Calibri"/>
          <w:sz w:val="22"/>
          <w:szCs w:val="22"/>
        </w:rPr>
        <w:t xml:space="preserve"> </w:t>
      </w:r>
      <w:r>
        <w:rPr>
          <w:rFonts w:ascii="Calibri" w:hAnsi="Calibri" w:cs="Calibri"/>
          <w:sz w:val="22"/>
          <w:szCs w:val="22"/>
        </w:rPr>
        <w:t xml:space="preserve">asistido por </w:t>
      </w:r>
      <w:r w:rsidR="00B85B8E">
        <w:rPr>
          <w:rFonts w:ascii="Calibri" w:hAnsi="Calibri" w:cs="Calibri"/>
          <w:sz w:val="22"/>
          <w:szCs w:val="22"/>
        </w:rPr>
        <w:t xml:space="preserve">el diputado </w:t>
      </w:r>
      <w:r w:rsidR="00AD0244" w:rsidRPr="00523DC7">
        <w:rPr>
          <w:rFonts w:ascii="Calibri" w:hAnsi="Calibri" w:cs="Calibri"/>
          <w:sz w:val="22"/>
          <w:szCs w:val="22"/>
        </w:rPr>
        <w:t xml:space="preserve">José Sánchez Guerra y Martínez </w:t>
      </w:r>
      <w:r>
        <w:rPr>
          <w:rFonts w:ascii="Calibri" w:hAnsi="Calibri" w:cs="Calibri"/>
          <w:sz w:val="22"/>
          <w:szCs w:val="22"/>
        </w:rPr>
        <w:t xml:space="preserve">se hizo con el poder, el 8 de marzo de </w:t>
      </w:r>
      <w:r w:rsidR="00AD0244" w:rsidRPr="00523DC7">
        <w:rPr>
          <w:rFonts w:ascii="Calibri" w:hAnsi="Calibri" w:cs="Calibri"/>
          <w:sz w:val="22"/>
          <w:szCs w:val="22"/>
        </w:rPr>
        <w:t xml:space="preserve">1922 </w:t>
      </w:r>
      <w:r>
        <w:rPr>
          <w:rFonts w:ascii="Calibri" w:hAnsi="Calibri" w:cs="Calibri"/>
          <w:sz w:val="22"/>
          <w:szCs w:val="22"/>
        </w:rPr>
        <w:t>e intentó girar el rumbo hacia l</w:t>
      </w:r>
      <w:r w:rsidR="00B85B8E">
        <w:rPr>
          <w:rFonts w:ascii="Calibri" w:hAnsi="Calibri" w:cs="Calibri"/>
          <w:sz w:val="22"/>
          <w:szCs w:val="22"/>
        </w:rPr>
        <w:t>os problemas</w:t>
      </w:r>
      <w:r>
        <w:rPr>
          <w:rFonts w:ascii="Calibri" w:hAnsi="Calibri" w:cs="Calibri"/>
          <w:sz w:val="22"/>
          <w:szCs w:val="22"/>
        </w:rPr>
        <w:t xml:space="preserve"> sociales, a</w:t>
      </w:r>
      <w:r w:rsidR="009A5A3E">
        <w:rPr>
          <w:rFonts w:ascii="Calibri" w:hAnsi="Calibri" w:cs="Calibri"/>
          <w:sz w:val="22"/>
          <w:szCs w:val="22"/>
        </w:rPr>
        <w:t>partando un poco</w:t>
      </w:r>
      <w:r>
        <w:rPr>
          <w:rFonts w:ascii="Calibri" w:hAnsi="Calibri" w:cs="Calibri"/>
          <w:sz w:val="22"/>
          <w:szCs w:val="22"/>
        </w:rPr>
        <w:t xml:space="preserve"> las necesidades del Protectorado de África, sin embargo, su incapacidad para negociar con los diferentes representantes de otros partidos y sectores sociales le llevaron a presentar su dimisión el </w:t>
      </w:r>
      <w:r w:rsidR="00AD0244" w:rsidRPr="00523DC7">
        <w:rPr>
          <w:rFonts w:ascii="Calibri" w:hAnsi="Calibri" w:cs="Calibri"/>
          <w:sz w:val="22"/>
          <w:szCs w:val="22"/>
        </w:rPr>
        <w:t>7</w:t>
      </w:r>
      <w:r>
        <w:rPr>
          <w:rFonts w:ascii="Calibri" w:hAnsi="Calibri" w:cs="Calibri"/>
          <w:sz w:val="22"/>
          <w:szCs w:val="22"/>
        </w:rPr>
        <w:t xml:space="preserve"> de diciembre de </w:t>
      </w:r>
      <w:r w:rsidR="00AD0244" w:rsidRPr="00523DC7">
        <w:rPr>
          <w:rFonts w:ascii="Calibri" w:hAnsi="Calibri" w:cs="Calibri"/>
          <w:sz w:val="22"/>
          <w:szCs w:val="22"/>
        </w:rPr>
        <w:t>1922</w:t>
      </w:r>
      <w:r>
        <w:rPr>
          <w:rFonts w:ascii="Calibri" w:hAnsi="Calibri" w:cs="Calibri"/>
          <w:sz w:val="22"/>
          <w:szCs w:val="22"/>
        </w:rPr>
        <w:t xml:space="preserve">, estando tan sólo nueves meses en el cargo. </w:t>
      </w:r>
    </w:p>
    <w:p w14:paraId="3A537AC1" w14:textId="0A11EC45" w:rsidR="00523DC7" w:rsidRPr="00895A58" w:rsidRDefault="00523DC7" w:rsidP="00AD0244">
      <w:pPr>
        <w:jc w:val="both"/>
        <w:rPr>
          <w:rFonts w:ascii="Calibri" w:hAnsi="Calibri" w:cs="Calibri"/>
          <w:sz w:val="22"/>
          <w:szCs w:val="22"/>
        </w:rPr>
      </w:pPr>
      <w:r>
        <w:rPr>
          <w:rFonts w:ascii="Calibri" w:hAnsi="Calibri" w:cs="Calibri"/>
          <w:sz w:val="22"/>
          <w:szCs w:val="22"/>
        </w:rPr>
        <w:lastRenderedPageBreak/>
        <w:t xml:space="preserve">Sucedió al frente del </w:t>
      </w:r>
      <w:r w:rsidR="00AD0244" w:rsidRPr="00523DC7">
        <w:rPr>
          <w:rFonts w:ascii="Calibri" w:hAnsi="Calibri" w:cs="Calibri"/>
          <w:sz w:val="22"/>
          <w:szCs w:val="22"/>
        </w:rPr>
        <w:t>Gobierno</w:t>
      </w:r>
      <w:r>
        <w:rPr>
          <w:rFonts w:ascii="Calibri" w:hAnsi="Calibri" w:cs="Calibri"/>
          <w:sz w:val="22"/>
          <w:szCs w:val="22"/>
        </w:rPr>
        <w:t>, el nuevo Presidente del Consejo de Ministros,</w:t>
      </w:r>
      <w:r w:rsidR="00AD0244" w:rsidRPr="00523DC7">
        <w:rPr>
          <w:rFonts w:ascii="Calibri" w:hAnsi="Calibri" w:cs="Calibri"/>
          <w:sz w:val="22"/>
          <w:szCs w:val="22"/>
        </w:rPr>
        <w:t xml:space="preserve"> Manuel García Prieto, marqués de Alhucemas </w:t>
      </w:r>
      <w:r>
        <w:rPr>
          <w:rFonts w:ascii="Calibri" w:hAnsi="Calibri" w:cs="Calibri"/>
          <w:sz w:val="22"/>
          <w:szCs w:val="22"/>
        </w:rPr>
        <w:t xml:space="preserve">que fue investido el </w:t>
      </w:r>
      <w:r w:rsidR="00AD0244" w:rsidRPr="00523DC7">
        <w:rPr>
          <w:rFonts w:ascii="Calibri" w:hAnsi="Calibri" w:cs="Calibri"/>
          <w:sz w:val="22"/>
          <w:szCs w:val="22"/>
        </w:rPr>
        <w:t>7</w:t>
      </w:r>
      <w:r>
        <w:rPr>
          <w:rFonts w:ascii="Calibri" w:hAnsi="Calibri" w:cs="Calibri"/>
          <w:sz w:val="22"/>
          <w:szCs w:val="22"/>
        </w:rPr>
        <w:t xml:space="preserve"> de diciembre de </w:t>
      </w:r>
      <w:r w:rsidR="00AD0244" w:rsidRPr="00523DC7">
        <w:rPr>
          <w:rFonts w:ascii="Calibri" w:hAnsi="Calibri" w:cs="Calibri"/>
          <w:sz w:val="22"/>
          <w:szCs w:val="22"/>
        </w:rPr>
        <w:t>1922</w:t>
      </w:r>
      <w:r>
        <w:rPr>
          <w:rFonts w:ascii="Calibri" w:hAnsi="Calibri" w:cs="Calibri"/>
          <w:sz w:val="22"/>
          <w:szCs w:val="22"/>
        </w:rPr>
        <w:t xml:space="preserve">. </w:t>
      </w:r>
      <w:r w:rsidRPr="00523DC7">
        <w:rPr>
          <w:rFonts w:ascii="Calibri" w:hAnsi="Calibri" w:cs="Calibri"/>
          <w:sz w:val="22"/>
          <w:szCs w:val="22"/>
        </w:rPr>
        <w:t>Alfonso XIII no se mostró muy simpatizante del acceso de los liberales al gobierno, por lo que la convivencia entre la Corona y el gabinete fue muy complicada</w:t>
      </w:r>
      <w:r>
        <w:rPr>
          <w:rFonts w:ascii="Calibri" w:hAnsi="Calibri" w:cs="Calibri"/>
          <w:sz w:val="22"/>
          <w:szCs w:val="22"/>
        </w:rPr>
        <w:t>.</w:t>
      </w:r>
      <w:r w:rsidRPr="00523DC7">
        <w:rPr>
          <w:rFonts w:ascii="Calibri" w:hAnsi="Calibri" w:cs="Calibri"/>
          <w:sz w:val="22"/>
          <w:szCs w:val="22"/>
        </w:rPr>
        <w:t xml:space="preserve"> La propia actitud del </w:t>
      </w:r>
      <w:r>
        <w:rPr>
          <w:rFonts w:ascii="Calibri" w:hAnsi="Calibri" w:cs="Calibri"/>
          <w:sz w:val="22"/>
          <w:szCs w:val="22"/>
        </w:rPr>
        <w:t>M</w:t>
      </w:r>
      <w:r w:rsidRPr="00523DC7">
        <w:rPr>
          <w:rFonts w:ascii="Calibri" w:hAnsi="Calibri" w:cs="Calibri"/>
          <w:sz w:val="22"/>
          <w:szCs w:val="22"/>
        </w:rPr>
        <w:t>onarca y los rumores de conspiraciones pala</w:t>
      </w:r>
      <w:r>
        <w:rPr>
          <w:rFonts w:ascii="Calibri" w:hAnsi="Calibri" w:cs="Calibri"/>
          <w:sz w:val="22"/>
          <w:szCs w:val="22"/>
        </w:rPr>
        <w:t>ciegas</w:t>
      </w:r>
      <w:r w:rsidRPr="00523DC7">
        <w:rPr>
          <w:rFonts w:ascii="Calibri" w:hAnsi="Calibri" w:cs="Calibri"/>
          <w:sz w:val="22"/>
          <w:szCs w:val="22"/>
        </w:rPr>
        <w:t xml:space="preserve"> dejaron a</w:t>
      </w:r>
      <w:r>
        <w:rPr>
          <w:rFonts w:ascii="Calibri" w:hAnsi="Calibri" w:cs="Calibri"/>
          <w:sz w:val="22"/>
          <w:szCs w:val="22"/>
        </w:rPr>
        <w:t xml:space="preserve">l Presidente Manuel </w:t>
      </w:r>
      <w:r w:rsidRPr="00523DC7">
        <w:rPr>
          <w:rFonts w:ascii="Calibri" w:hAnsi="Calibri" w:cs="Calibri"/>
          <w:sz w:val="22"/>
          <w:szCs w:val="22"/>
        </w:rPr>
        <w:t>García Prieto en un estado «anodado y cada vez más aplanado»</w:t>
      </w:r>
      <w:r>
        <w:rPr>
          <w:rFonts w:ascii="Calibri" w:hAnsi="Calibri" w:cs="Calibri"/>
          <w:sz w:val="22"/>
          <w:szCs w:val="22"/>
        </w:rPr>
        <w:t xml:space="preserve">. Consiguió la liberación de los prisioneros de Axdir el 27 de enero de 1923 y continuó con su labor de atender </w:t>
      </w:r>
      <w:r w:rsidR="00895A58">
        <w:rPr>
          <w:rFonts w:ascii="Calibri" w:hAnsi="Calibri" w:cs="Calibri"/>
          <w:sz w:val="22"/>
          <w:szCs w:val="22"/>
        </w:rPr>
        <w:t xml:space="preserve">principalmente </w:t>
      </w:r>
      <w:r>
        <w:rPr>
          <w:rFonts w:ascii="Calibri" w:hAnsi="Calibri" w:cs="Calibri"/>
          <w:sz w:val="22"/>
          <w:szCs w:val="22"/>
        </w:rPr>
        <w:t xml:space="preserve">los problemas </w:t>
      </w:r>
      <w:r w:rsidR="00895A58">
        <w:rPr>
          <w:rFonts w:ascii="Calibri" w:hAnsi="Calibri" w:cs="Calibri"/>
          <w:sz w:val="22"/>
          <w:szCs w:val="22"/>
        </w:rPr>
        <w:t>internos de España.</w:t>
      </w:r>
    </w:p>
    <w:p w14:paraId="577B81B6" w14:textId="7674EB4F" w:rsidR="00AD0244" w:rsidRPr="00523DC7" w:rsidRDefault="00895A58" w:rsidP="00AD0244">
      <w:pPr>
        <w:jc w:val="both"/>
        <w:rPr>
          <w:rFonts w:ascii="Calibri" w:hAnsi="Calibri" w:cs="Calibri"/>
          <w:sz w:val="22"/>
          <w:szCs w:val="22"/>
        </w:rPr>
      </w:pPr>
      <w:r>
        <w:rPr>
          <w:rFonts w:ascii="Calibri" w:hAnsi="Calibri" w:cs="Calibri"/>
          <w:sz w:val="22"/>
          <w:szCs w:val="22"/>
        </w:rPr>
        <w:t>Sin embargo,</w:t>
      </w:r>
      <w:r w:rsidR="00523DC7" w:rsidRPr="00523DC7">
        <w:rPr>
          <w:rFonts w:ascii="Calibri" w:hAnsi="Calibri" w:cs="Calibri"/>
          <w:sz w:val="22"/>
          <w:szCs w:val="22"/>
        </w:rPr>
        <w:t xml:space="preserve"> en septiembre de 1923 el </w:t>
      </w:r>
      <w:r>
        <w:rPr>
          <w:rFonts w:ascii="Calibri" w:hAnsi="Calibri" w:cs="Calibri"/>
          <w:sz w:val="22"/>
          <w:szCs w:val="22"/>
        </w:rPr>
        <w:t>G</w:t>
      </w:r>
      <w:r w:rsidR="00523DC7" w:rsidRPr="00523DC7">
        <w:rPr>
          <w:rFonts w:ascii="Calibri" w:hAnsi="Calibri" w:cs="Calibri"/>
          <w:sz w:val="22"/>
          <w:szCs w:val="22"/>
        </w:rPr>
        <w:t xml:space="preserve">eneral </w:t>
      </w:r>
      <w:hyperlink r:id="rId6" w:tooltip="Miguel Primo de Rivera" w:history="1">
        <w:r w:rsidR="00523DC7" w:rsidRPr="00895A58">
          <w:rPr>
            <w:rFonts w:ascii="Calibri" w:hAnsi="Calibri" w:cs="Calibri"/>
            <w:sz w:val="22"/>
            <w:szCs w:val="22"/>
          </w:rPr>
          <w:t>Miguel Primo de Rivera</w:t>
        </w:r>
      </w:hyperlink>
      <w:r w:rsidR="00E04057">
        <w:rPr>
          <w:rFonts w:ascii="Calibri" w:hAnsi="Calibri" w:cs="Calibri"/>
          <w:sz w:val="22"/>
          <w:szCs w:val="22"/>
        </w:rPr>
        <w:t xml:space="preserve"> y Orbaneja</w:t>
      </w:r>
      <w:r>
        <w:rPr>
          <w:rFonts w:ascii="Calibri" w:hAnsi="Calibri" w:cs="Calibri"/>
          <w:sz w:val="22"/>
          <w:szCs w:val="22"/>
        </w:rPr>
        <w:t xml:space="preserve"> realizó</w:t>
      </w:r>
      <w:r w:rsidR="00523DC7" w:rsidRPr="00523DC7">
        <w:rPr>
          <w:rFonts w:ascii="Calibri" w:hAnsi="Calibri" w:cs="Calibri"/>
          <w:sz w:val="22"/>
          <w:szCs w:val="22"/>
        </w:rPr>
        <w:t xml:space="preserve"> en Barcelona un </w:t>
      </w:r>
      <w:hyperlink r:id="rId7" w:tooltip="Golpe de Estado de Primo de Rivera" w:history="1">
        <w:r>
          <w:rPr>
            <w:rFonts w:ascii="Calibri" w:hAnsi="Calibri" w:cs="Calibri"/>
            <w:sz w:val="22"/>
            <w:szCs w:val="22"/>
          </w:rPr>
          <w:t>G</w:t>
        </w:r>
        <w:r w:rsidR="00523DC7" w:rsidRPr="00895A58">
          <w:rPr>
            <w:rFonts w:ascii="Calibri" w:hAnsi="Calibri" w:cs="Calibri"/>
            <w:sz w:val="22"/>
            <w:szCs w:val="22"/>
          </w:rPr>
          <w:t>olpe de Estado</w:t>
        </w:r>
      </w:hyperlink>
      <w:r>
        <w:rPr>
          <w:rFonts w:ascii="Calibri" w:hAnsi="Calibri" w:cs="Calibri"/>
          <w:sz w:val="22"/>
          <w:szCs w:val="22"/>
        </w:rPr>
        <w:t>. E</w:t>
      </w:r>
      <w:r w:rsidR="00523DC7" w:rsidRPr="00523DC7">
        <w:rPr>
          <w:rFonts w:ascii="Calibri" w:hAnsi="Calibri" w:cs="Calibri"/>
          <w:sz w:val="22"/>
          <w:szCs w:val="22"/>
        </w:rPr>
        <w:t xml:space="preserve">l </w:t>
      </w:r>
      <w:r>
        <w:rPr>
          <w:rFonts w:ascii="Calibri" w:hAnsi="Calibri" w:cs="Calibri"/>
          <w:sz w:val="22"/>
          <w:szCs w:val="22"/>
        </w:rPr>
        <w:t>R</w:t>
      </w:r>
      <w:r w:rsidR="00523DC7" w:rsidRPr="00523DC7">
        <w:rPr>
          <w:rFonts w:ascii="Calibri" w:hAnsi="Calibri" w:cs="Calibri"/>
          <w:sz w:val="22"/>
          <w:szCs w:val="22"/>
        </w:rPr>
        <w:t xml:space="preserve">ey </w:t>
      </w:r>
      <w:r>
        <w:rPr>
          <w:rFonts w:ascii="Calibri" w:hAnsi="Calibri" w:cs="Calibri"/>
          <w:sz w:val="22"/>
          <w:szCs w:val="22"/>
        </w:rPr>
        <w:t xml:space="preserve">Alfonso XIII </w:t>
      </w:r>
      <w:r w:rsidR="00523DC7" w:rsidRPr="00523DC7">
        <w:rPr>
          <w:rFonts w:ascii="Calibri" w:hAnsi="Calibri" w:cs="Calibri"/>
          <w:sz w:val="22"/>
          <w:szCs w:val="22"/>
        </w:rPr>
        <w:t xml:space="preserve">rechazó las propuestas del </w:t>
      </w:r>
      <w:r>
        <w:rPr>
          <w:rFonts w:ascii="Calibri" w:hAnsi="Calibri" w:cs="Calibri"/>
          <w:sz w:val="22"/>
          <w:szCs w:val="22"/>
        </w:rPr>
        <w:t xml:space="preserve">Presidente Manuel </w:t>
      </w:r>
      <w:r w:rsidRPr="00523DC7">
        <w:rPr>
          <w:rFonts w:ascii="Calibri" w:hAnsi="Calibri" w:cs="Calibri"/>
          <w:sz w:val="22"/>
          <w:szCs w:val="22"/>
        </w:rPr>
        <w:t xml:space="preserve">García Prieto </w:t>
      </w:r>
      <w:r>
        <w:rPr>
          <w:rFonts w:ascii="Calibri" w:hAnsi="Calibri" w:cs="Calibri"/>
          <w:sz w:val="22"/>
          <w:szCs w:val="22"/>
        </w:rPr>
        <w:t>de sancionar</w:t>
      </w:r>
      <w:r w:rsidR="00523DC7" w:rsidRPr="00523DC7">
        <w:rPr>
          <w:rFonts w:ascii="Calibri" w:hAnsi="Calibri" w:cs="Calibri"/>
          <w:sz w:val="22"/>
          <w:szCs w:val="22"/>
        </w:rPr>
        <w:t xml:space="preserve"> a los</w:t>
      </w:r>
      <w:r>
        <w:rPr>
          <w:rFonts w:ascii="Calibri" w:hAnsi="Calibri" w:cs="Calibri"/>
          <w:sz w:val="22"/>
          <w:szCs w:val="22"/>
        </w:rPr>
        <w:t xml:space="preserve"> militares golpistas. El Rey Alfonso XIII, descontento con la labor del Presidente Manuel </w:t>
      </w:r>
      <w:r w:rsidRPr="00523DC7">
        <w:rPr>
          <w:rFonts w:ascii="Calibri" w:hAnsi="Calibri" w:cs="Calibri"/>
          <w:sz w:val="22"/>
          <w:szCs w:val="22"/>
        </w:rPr>
        <w:t>García Prieto</w:t>
      </w:r>
      <w:r>
        <w:rPr>
          <w:rFonts w:ascii="Calibri" w:hAnsi="Calibri" w:cs="Calibri"/>
          <w:sz w:val="22"/>
          <w:szCs w:val="22"/>
        </w:rPr>
        <w:t>, contact</w:t>
      </w:r>
      <w:r w:rsidR="00E04057">
        <w:rPr>
          <w:rFonts w:ascii="Calibri" w:hAnsi="Calibri" w:cs="Calibri"/>
          <w:sz w:val="22"/>
          <w:szCs w:val="22"/>
        </w:rPr>
        <w:t>ó directamente</w:t>
      </w:r>
      <w:r>
        <w:rPr>
          <w:rFonts w:ascii="Calibri" w:hAnsi="Calibri" w:cs="Calibri"/>
          <w:sz w:val="22"/>
          <w:szCs w:val="22"/>
        </w:rPr>
        <w:t xml:space="preserve"> con el General Miguel</w:t>
      </w:r>
      <w:r w:rsidR="00523DC7" w:rsidRPr="00523DC7">
        <w:rPr>
          <w:rFonts w:ascii="Calibri" w:hAnsi="Calibri" w:cs="Calibri"/>
          <w:sz w:val="22"/>
          <w:szCs w:val="22"/>
        </w:rPr>
        <w:t xml:space="preserve"> Primo de Rivera</w:t>
      </w:r>
      <w:r>
        <w:rPr>
          <w:rFonts w:ascii="Calibri" w:hAnsi="Calibri" w:cs="Calibri"/>
          <w:sz w:val="22"/>
          <w:szCs w:val="22"/>
        </w:rPr>
        <w:t xml:space="preserve"> </w:t>
      </w:r>
      <w:r w:rsidR="00E04057">
        <w:rPr>
          <w:rFonts w:ascii="Calibri" w:hAnsi="Calibri" w:cs="Calibri"/>
          <w:sz w:val="22"/>
          <w:szCs w:val="22"/>
        </w:rPr>
        <w:t xml:space="preserve">y Orbaneja </w:t>
      </w:r>
      <w:r>
        <w:rPr>
          <w:rFonts w:ascii="Calibri" w:hAnsi="Calibri" w:cs="Calibri"/>
          <w:sz w:val="22"/>
          <w:szCs w:val="22"/>
        </w:rPr>
        <w:t>en Madrid, procediendo a apoyar y a</w:t>
      </w:r>
      <w:r w:rsidR="00523DC7" w:rsidRPr="00523DC7">
        <w:rPr>
          <w:rFonts w:ascii="Calibri" w:hAnsi="Calibri" w:cs="Calibri"/>
          <w:sz w:val="22"/>
          <w:szCs w:val="22"/>
        </w:rPr>
        <w:t xml:space="preserve"> cons</w:t>
      </w:r>
      <w:r>
        <w:rPr>
          <w:rFonts w:ascii="Calibri" w:hAnsi="Calibri" w:cs="Calibri"/>
          <w:sz w:val="22"/>
          <w:szCs w:val="22"/>
        </w:rPr>
        <w:t>entir</w:t>
      </w:r>
      <w:r w:rsidR="00523DC7" w:rsidRPr="00523DC7">
        <w:rPr>
          <w:rFonts w:ascii="Calibri" w:hAnsi="Calibri" w:cs="Calibri"/>
          <w:sz w:val="22"/>
          <w:szCs w:val="22"/>
        </w:rPr>
        <w:t xml:space="preserve"> que</w:t>
      </w:r>
      <w:r>
        <w:rPr>
          <w:rFonts w:ascii="Calibri" w:hAnsi="Calibri" w:cs="Calibri"/>
          <w:sz w:val="22"/>
          <w:szCs w:val="22"/>
        </w:rPr>
        <w:t xml:space="preserve"> el General Miguel Primo de Rivera</w:t>
      </w:r>
      <w:r w:rsidR="00E04057">
        <w:rPr>
          <w:rFonts w:ascii="Calibri" w:hAnsi="Calibri" w:cs="Calibri"/>
          <w:sz w:val="22"/>
          <w:szCs w:val="22"/>
        </w:rPr>
        <w:t xml:space="preserve"> y Orbaneja </w:t>
      </w:r>
      <w:r w:rsidR="00523DC7" w:rsidRPr="00523DC7">
        <w:rPr>
          <w:rFonts w:ascii="Calibri" w:hAnsi="Calibri" w:cs="Calibri"/>
          <w:sz w:val="22"/>
          <w:szCs w:val="22"/>
        </w:rPr>
        <w:t xml:space="preserve"> formase un directorio milita</w:t>
      </w:r>
      <w:r>
        <w:rPr>
          <w:rFonts w:ascii="Calibri" w:hAnsi="Calibri" w:cs="Calibri"/>
          <w:sz w:val="22"/>
          <w:szCs w:val="22"/>
        </w:rPr>
        <w:t>r.</w:t>
      </w:r>
      <w:r w:rsidR="00523DC7" w:rsidRPr="00523DC7">
        <w:rPr>
          <w:rFonts w:ascii="Calibri" w:hAnsi="Calibri" w:cs="Calibri"/>
          <w:sz w:val="22"/>
          <w:szCs w:val="22"/>
        </w:rPr>
        <w:t xml:space="preserve"> Aquell</w:t>
      </w:r>
      <w:r>
        <w:rPr>
          <w:rFonts w:ascii="Calibri" w:hAnsi="Calibri" w:cs="Calibri"/>
          <w:sz w:val="22"/>
          <w:szCs w:val="22"/>
        </w:rPr>
        <w:t>a acción</w:t>
      </w:r>
      <w:r w:rsidR="00523DC7" w:rsidRPr="00523DC7">
        <w:rPr>
          <w:rFonts w:ascii="Calibri" w:hAnsi="Calibri" w:cs="Calibri"/>
          <w:sz w:val="22"/>
          <w:szCs w:val="22"/>
        </w:rPr>
        <w:t xml:space="preserve"> fue el final del </w:t>
      </w:r>
      <w:r>
        <w:rPr>
          <w:rFonts w:ascii="Calibri" w:hAnsi="Calibri" w:cs="Calibri"/>
          <w:sz w:val="22"/>
          <w:szCs w:val="22"/>
        </w:rPr>
        <w:t>Gobierno del Presidente Manuel</w:t>
      </w:r>
      <w:r w:rsidR="00523DC7" w:rsidRPr="00523DC7">
        <w:rPr>
          <w:rFonts w:ascii="Calibri" w:hAnsi="Calibri" w:cs="Calibri"/>
          <w:sz w:val="22"/>
          <w:szCs w:val="22"/>
        </w:rPr>
        <w:t xml:space="preserve"> García Prieto</w:t>
      </w:r>
      <w:r>
        <w:rPr>
          <w:rFonts w:ascii="Calibri" w:hAnsi="Calibri" w:cs="Calibri"/>
          <w:sz w:val="22"/>
          <w:szCs w:val="22"/>
        </w:rPr>
        <w:t xml:space="preserve">, que fue cesado de su cargo el </w:t>
      </w:r>
      <w:r w:rsidR="00AD0244" w:rsidRPr="00523DC7">
        <w:rPr>
          <w:rFonts w:ascii="Calibri" w:hAnsi="Calibri" w:cs="Calibri"/>
          <w:sz w:val="22"/>
          <w:szCs w:val="22"/>
        </w:rPr>
        <w:t>15</w:t>
      </w:r>
      <w:r>
        <w:rPr>
          <w:rFonts w:ascii="Calibri" w:hAnsi="Calibri" w:cs="Calibri"/>
          <w:sz w:val="22"/>
          <w:szCs w:val="22"/>
        </w:rPr>
        <w:t xml:space="preserve"> de septiembre de </w:t>
      </w:r>
      <w:r w:rsidR="00AD0244" w:rsidRPr="00523DC7">
        <w:rPr>
          <w:rFonts w:ascii="Calibri" w:hAnsi="Calibri" w:cs="Calibri"/>
          <w:sz w:val="22"/>
          <w:szCs w:val="22"/>
        </w:rPr>
        <w:t>1923</w:t>
      </w:r>
      <w:r>
        <w:rPr>
          <w:rFonts w:ascii="Calibri" w:hAnsi="Calibri" w:cs="Calibri"/>
          <w:sz w:val="22"/>
          <w:szCs w:val="22"/>
        </w:rPr>
        <w:t>.</w:t>
      </w:r>
    </w:p>
    <w:p w14:paraId="4BE5A96C" w14:textId="77777777" w:rsidR="00E04057" w:rsidRDefault="00AD0244" w:rsidP="00AD0244">
      <w:pPr>
        <w:jc w:val="both"/>
        <w:rPr>
          <w:rFonts w:ascii="Calibri" w:hAnsi="Calibri" w:cs="Calibri"/>
          <w:sz w:val="22"/>
          <w:szCs w:val="22"/>
        </w:rPr>
      </w:pPr>
      <w:r w:rsidRPr="00AD0244">
        <w:rPr>
          <w:rFonts w:ascii="Calibri" w:hAnsi="Calibri" w:cs="Calibri"/>
          <w:sz w:val="22"/>
          <w:szCs w:val="22"/>
        </w:rPr>
        <w:t xml:space="preserve">Los resultados de las operaciones </w:t>
      </w:r>
      <w:r w:rsidR="00E04057">
        <w:rPr>
          <w:rFonts w:ascii="Calibri" w:hAnsi="Calibri" w:cs="Calibri"/>
          <w:sz w:val="22"/>
          <w:szCs w:val="22"/>
        </w:rPr>
        <w:t xml:space="preserve">militares </w:t>
      </w:r>
      <w:r w:rsidRPr="00AD0244">
        <w:rPr>
          <w:rFonts w:ascii="Calibri" w:hAnsi="Calibri" w:cs="Calibri"/>
          <w:sz w:val="22"/>
          <w:szCs w:val="22"/>
        </w:rPr>
        <w:t xml:space="preserve">en </w:t>
      </w:r>
      <w:r w:rsidR="00E04057">
        <w:rPr>
          <w:rFonts w:ascii="Calibri" w:hAnsi="Calibri" w:cs="Calibri"/>
          <w:sz w:val="22"/>
          <w:szCs w:val="22"/>
        </w:rPr>
        <w:t>el Protectorado</w:t>
      </w:r>
      <w:r w:rsidRPr="00AD0244">
        <w:rPr>
          <w:rFonts w:ascii="Calibri" w:hAnsi="Calibri" w:cs="Calibri"/>
          <w:sz w:val="22"/>
          <w:szCs w:val="22"/>
        </w:rPr>
        <w:t xml:space="preserve"> de Marruecos, así como la continua inestabilidad política llevó a una serie de militares</w:t>
      </w:r>
      <w:r w:rsidR="00E04057">
        <w:rPr>
          <w:rFonts w:ascii="Calibri" w:hAnsi="Calibri" w:cs="Calibri"/>
          <w:sz w:val="22"/>
          <w:szCs w:val="22"/>
        </w:rPr>
        <w:t xml:space="preserve"> encabezados por el General Miguel Primo de Rivera y Orbaneja</w:t>
      </w:r>
      <w:r w:rsidRPr="00AD0244">
        <w:rPr>
          <w:rFonts w:ascii="Calibri" w:hAnsi="Calibri" w:cs="Calibri"/>
          <w:sz w:val="22"/>
          <w:szCs w:val="22"/>
        </w:rPr>
        <w:t xml:space="preserve"> a sublevarse contra el gobierno y sus políticos, no contra SS.MM</w:t>
      </w:r>
      <w:r w:rsidR="00E04057">
        <w:rPr>
          <w:rFonts w:ascii="Calibri" w:hAnsi="Calibri" w:cs="Calibri"/>
          <w:sz w:val="22"/>
          <w:szCs w:val="22"/>
        </w:rPr>
        <w:t xml:space="preserve"> El Rey Alfonso XIII, </w:t>
      </w:r>
      <w:r w:rsidRPr="00AD0244">
        <w:rPr>
          <w:rFonts w:ascii="Calibri" w:hAnsi="Calibri" w:cs="Calibri"/>
          <w:sz w:val="22"/>
          <w:szCs w:val="22"/>
        </w:rPr>
        <w:t xml:space="preserve"> presentando un gobierno o directorio militar que se encar</w:t>
      </w:r>
      <w:r w:rsidR="00E04057">
        <w:rPr>
          <w:rFonts w:ascii="Calibri" w:hAnsi="Calibri" w:cs="Calibri"/>
          <w:sz w:val="22"/>
          <w:szCs w:val="22"/>
        </w:rPr>
        <w:t>gó</w:t>
      </w:r>
      <w:r w:rsidRPr="00AD0244">
        <w:rPr>
          <w:rFonts w:ascii="Calibri" w:hAnsi="Calibri" w:cs="Calibri"/>
          <w:sz w:val="22"/>
          <w:szCs w:val="22"/>
        </w:rPr>
        <w:t xml:space="preserve"> de la funcionalidad del Estado con la idea de evitar interrumpir la acción de gobierno que de forma permanente y constante se repiti</w:t>
      </w:r>
      <w:r w:rsidR="00E04057">
        <w:rPr>
          <w:rFonts w:ascii="Calibri" w:hAnsi="Calibri" w:cs="Calibri"/>
          <w:sz w:val="22"/>
          <w:szCs w:val="22"/>
        </w:rPr>
        <w:t>ó</w:t>
      </w:r>
      <w:r w:rsidRPr="00AD0244">
        <w:rPr>
          <w:rFonts w:ascii="Calibri" w:hAnsi="Calibri" w:cs="Calibri"/>
          <w:sz w:val="22"/>
          <w:szCs w:val="22"/>
        </w:rPr>
        <w:t xml:space="preserve"> en los últimos años del Reinado del Monarca Alfonso XIII.</w:t>
      </w:r>
      <w:r w:rsidR="00E04057" w:rsidRPr="00E04057">
        <w:rPr>
          <w:rFonts w:ascii="Calibri" w:hAnsi="Calibri" w:cs="Calibri"/>
          <w:sz w:val="22"/>
          <w:szCs w:val="22"/>
        </w:rPr>
        <w:t xml:space="preserve"> </w:t>
      </w:r>
    </w:p>
    <w:p w14:paraId="75732DD9" w14:textId="77777777" w:rsidR="001E0FF9" w:rsidRDefault="00E04057" w:rsidP="00AD0244">
      <w:pPr>
        <w:jc w:val="both"/>
        <w:rPr>
          <w:rFonts w:ascii="Calibri" w:hAnsi="Calibri" w:cs="Calibri"/>
          <w:sz w:val="22"/>
          <w:szCs w:val="22"/>
        </w:rPr>
      </w:pPr>
      <w:r>
        <w:rPr>
          <w:rFonts w:ascii="Calibri" w:hAnsi="Calibri" w:cs="Calibri"/>
          <w:sz w:val="22"/>
          <w:szCs w:val="22"/>
        </w:rPr>
        <w:t>Comenzó la dictadura del General Miguel Primo de Rivera</w:t>
      </w:r>
      <w:r w:rsidR="001E0FF9">
        <w:rPr>
          <w:rFonts w:ascii="Calibri" w:hAnsi="Calibri" w:cs="Calibri"/>
          <w:sz w:val="22"/>
          <w:szCs w:val="22"/>
        </w:rPr>
        <w:t xml:space="preserve"> y Orbaneja</w:t>
      </w:r>
      <w:r>
        <w:rPr>
          <w:rFonts w:ascii="Calibri" w:hAnsi="Calibri" w:cs="Calibri"/>
          <w:sz w:val="22"/>
          <w:szCs w:val="22"/>
        </w:rPr>
        <w:t xml:space="preserve"> que se dividió en dos periodos. Primero fue «El Directorio Militar» que ejerció el poder desde el 15 de septiembre de 1923 hasta el 3 de diciembre de 1925 y segundo fue «El Directorio Civil» que impuso su poder desde el 3 de diciembre de 1923 hasta el 28 de enero de 1930. </w:t>
      </w:r>
    </w:p>
    <w:p w14:paraId="0AC7596C" w14:textId="5476E536" w:rsidR="001E0FF9" w:rsidRDefault="00AD0244" w:rsidP="00AD0244">
      <w:pPr>
        <w:jc w:val="both"/>
        <w:rPr>
          <w:rFonts w:ascii="Calibri" w:hAnsi="Calibri" w:cs="Calibri"/>
          <w:sz w:val="22"/>
          <w:szCs w:val="22"/>
        </w:rPr>
      </w:pPr>
      <w:r w:rsidRPr="00AD0244">
        <w:rPr>
          <w:rFonts w:ascii="Calibri" w:hAnsi="Calibri" w:cs="Calibri"/>
          <w:sz w:val="22"/>
          <w:szCs w:val="22"/>
        </w:rPr>
        <w:t xml:space="preserve">En este </w:t>
      </w:r>
      <w:r w:rsidR="009A5A3E">
        <w:rPr>
          <w:rFonts w:ascii="Calibri" w:hAnsi="Calibri" w:cs="Calibri"/>
          <w:sz w:val="22"/>
          <w:szCs w:val="22"/>
        </w:rPr>
        <w:t>primer p</w:t>
      </w:r>
      <w:r w:rsidRPr="00AD0244">
        <w:rPr>
          <w:rFonts w:ascii="Calibri" w:hAnsi="Calibri" w:cs="Calibri"/>
          <w:sz w:val="22"/>
          <w:szCs w:val="22"/>
        </w:rPr>
        <w:t>eriodo</w:t>
      </w:r>
      <w:r w:rsidR="009A5A3E">
        <w:rPr>
          <w:rFonts w:ascii="Calibri" w:hAnsi="Calibri" w:cs="Calibri"/>
          <w:sz w:val="22"/>
          <w:szCs w:val="22"/>
        </w:rPr>
        <w:t>,</w:t>
      </w:r>
      <w:r w:rsidRPr="00AD0244">
        <w:rPr>
          <w:rFonts w:ascii="Calibri" w:hAnsi="Calibri" w:cs="Calibri"/>
          <w:sz w:val="22"/>
          <w:szCs w:val="22"/>
        </w:rPr>
        <w:t xml:space="preserve"> el General Primo De Rivera </w:t>
      </w:r>
      <w:r w:rsidR="00E04057">
        <w:rPr>
          <w:rFonts w:ascii="Calibri" w:hAnsi="Calibri" w:cs="Calibri"/>
          <w:sz w:val="22"/>
          <w:szCs w:val="22"/>
        </w:rPr>
        <w:t xml:space="preserve">y Orbaneja </w:t>
      </w:r>
      <w:r w:rsidRPr="00AD0244">
        <w:rPr>
          <w:rFonts w:ascii="Calibri" w:hAnsi="Calibri" w:cs="Calibri"/>
          <w:sz w:val="22"/>
          <w:szCs w:val="22"/>
        </w:rPr>
        <w:t xml:space="preserve">junto con el </w:t>
      </w:r>
      <w:r w:rsidR="001E0FF9">
        <w:rPr>
          <w:rFonts w:ascii="Calibri" w:hAnsi="Calibri" w:cs="Calibri"/>
          <w:sz w:val="22"/>
          <w:szCs w:val="22"/>
        </w:rPr>
        <w:t xml:space="preserve">Jefe del </w:t>
      </w:r>
      <w:r w:rsidRPr="00AD0244">
        <w:rPr>
          <w:rFonts w:ascii="Calibri" w:hAnsi="Calibri" w:cs="Calibri"/>
          <w:sz w:val="22"/>
          <w:szCs w:val="22"/>
        </w:rPr>
        <w:t>Alto Estado Mayor Francés,</w:t>
      </w:r>
      <w:r w:rsidR="001E0FF9">
        <w:rPr>
          <w:rFonts w:ascii="Calibri" w:hAnsi="Calibri" w:cs="Calibri"/>
          <w:sz w:val="22"/>
          <w:szCs w:val="22"/>
        </w:rPr>
        <w:t xml:space="preserve"> el Mariscal </w:t>
      </w:r>
      <w:r w:rsidR="001E0FF9" w:rsidRPr="001E0FF9">
        <w:rPr>
          <w:rFonts w:ascii="Calibri" w:hAnsi="Calibri" w:cs="Calibri"/>
          <w:sz w:val="22"/>
          <w:szCs w:val="22"/>
        </w:rPr>
        <w:t>Louis Hubert Gonzalve Lyautey</w:t>
      </w:r>
      <w:r w:rsidR="001E0FF9">
        <w:rPr>
          <w:rFonts w:ascii="Calibri" w:hAnsi="Calibri" w:cs="Calibri"/>
          <w:sz w:val="22"/>
          <w:szCs w:val="22"/>
        </w:rPr>
        <w:t xml:space="preserve">, </w:t>
      </w:r>
      <w:r w:rsidRPr="00AD0244">
        <w:rPr>
          <w:rFonts w:ascii="Calibri" w:hAnsi="Calibri" w:cs="Calibri"/>
          <w:sz w:val="22"/>
          <w:szCs w:val="22"/>
        </w:rPr>
        <w:t>diseñaron la primera operación aeronaval</w:t>
      </w:r>
      <w:r w:rsidR="00E04057">
        <w:rPr>
          <w:rFonts w:ascii="Calibri" w:hAnsi="Calibri" w:cs="Calibri"/>
          <w:sz w:val="22"/>
          <w:szCs w:val="22"/>
        </w:rPr>
        <w:t xml:space="preserve"> y </w:t>
      </w:r>
      <w:r w:rsidRPr="00AD0244">
        <w:rPr>
          <w:rFonts w:ascii="Calibri" w:hAnsi="Calibri" w:cs="Calibri"/>
          <w:sz w:val="22"/>
          <w:szCs w:val="22"/>
        </w:rPr>
        <w:t>anfibia conjunta en la historia de las tácticas militares modernas, organiza</w:t>
      </w:r>
      <w:r w:rsidR="009A5A3E">
        <w:rPr>
          <w:rFonts w:ascii="Calibri" w:hAnsi="Calibri" w:cs="Calibri"/>
          <w:sz w:val="22"/>
          <w:szCs w:val="22"/>
        </w:rPr>
        <w:t>ndo</w:t>
      </w:r>
      <w:r w:rsidRPr="00AD0244">
        <w:rPr>
          <w:rFonts w:ascii="Calibri" w:hAnsi="Calibri" w:cs="Calibri"/>
          <w:sz w:val="22"/>
          <w:szCs w:val="22"/>
        </w:rPr>
        <w:t xml:space="preserve"> un desembarco en la bahía de Alhucemas e</w:t>
      </w:r>
      <w:r w:rsidR="00E04057">
        <w:rPr>
          <w:rFonts w:ascii="Calibri" w:hAnsi="Calibri" w:cs="Calibri"/>
          <w:sz w:val="22"/>
          <w:szCs w:val="22"/>
        </w:rPr>
        <w:t>l 8 de septiembre</w:t>
      </w:r>
      <w:r w:rsidRPr="00AD0244">
        <w:rPr>
          <w:rFonts w:ascii="Calibri" w:hAnsi="Calibri" w:cs="Calibri"/>
          <w:sz w:val="22"/>
          <w:szCs w:val="22"/>
        </w:rPr>
        <w:t xml:space="preserve"> de 1925. </w:t>
      </w:r>
      <w:r w:rsidR="009A5A3E">
        <w:rPr>
          <w:rFonts w:ascii="Calibri" w:hAnsi="Calibri" w:cs="Calibri"/>
          <w:sz w:val="22"/>
          <w:szCs w:val="22"/>
        </w:rPr>
        <w:t xml:space="preserve">El objetivo </w:t>
      </w:r>
      <w:r w:rsidRPr="00AD0244">
        <w:rPr>
          <w:rFonts w:ascii="Calibri" w:hAnsi="Calibri" w:cs="Calibri"/>
          <w:sz w:val="22"/>
          <w:szCs w:val="22"/>
        </w:rPr>
        <w:t>de esta acción conjunta entre naciones</w:t>
      </w:r>
      <w:r w:rsidR="00E04057">
        <w:rPr>
          <w:rFonts w:ascii="Calibri" w:hAnsi="Calibri" w:cs="Calibri"/>
          <w:sz w:val="22"/>
          <w:szCs w:val="22"/>
        </w:rPr>
        <w:t xml:space="preserve"> fue</w:t>
      </w:r>
      <w:r w:rsidRPr="00AD0244">
        <w:rPr>
          <w:rFonts w:ascii="Calibri" w:hAnsi="Calibri" w:cs="Calibri"/>
          <w:sz w:val="22"/>
          <w:szCs w:val="22"/>
        </w:rPr>
        <w:t xml:space="preserve"> la de acabar con </w:t>
      </w:r>
      <w:r w:rsidR="009A5A3E">
        <w:rPr>
          <w:rFonts w:ascii="Calibri" w:hAnsi="Calibri" w:cs="Calibri"/>
          <w:sz w:val="22"/>
          <w:szCs w:val="22"/>
        </w:rPr>
        <w:t>la influencia d</w:t>
      </w:r>
      <w:r w:rsidRPr="00AD0244">
        <w:rPr>
          <w:rFonts w:ascii="Calibri" w:hAnsi="Calibri" w:cs="Calibri"/>
          <w:sz w:val="22"/>
          <w:szCs w:val="22"/>
        </w:rPr>
        <w:t xml:space="preserve">el líder rifeño </w:t>
      </w:r>
      <w:r w:rsidR="00E04057">
        <w:rPr>
          <w:rFonts w:ascii="Calibri" w:hAnsi="Calibri" w:cs="Calibri"/>
          <w:sz w:val="22"/>
          <w:szCs w:val="22"/>
        </w:rPr>
        <w:t xml:space="preserve">Mohamed Ben </w:t>
      </w:r>
      <w:r w:rsidRPr="00AD0244">
        <w:rPr>
          <w:rFonts w:ascii="Calibri" w:hAnsi="Calibri" w:cs="Calibri"/>
          <w:sz w:val="22"/>
          <w:szCs w:val="22"/>
        </w:rPr>
        <w:t>Abd-El-Krim en la zona</w:t>
      </w:r>
      <w:r w:rsidR="009A5A3E">
        <w:rPr>
          <w:rFonts w:ascii="Calibri" w:hAnsi="Calibri" w:cs="Calibri"/>
          <w:sz w:val="22"/>
          <w:szCs w:val="22"/>
        </w:rPr>
        <w:t xml:space="preserve">, y </w:t>
      </w:r>
      <w:r w:rsidR="001E0FF9">
        <w:rPr>
          <w:rFonts w:ascii="Calibri" w:hAnsi="Calibri" w:cs="Calibri"/>
          <w:sz w:val="22"/>
          <w:szCs w:val="22"/>
        </w:rPr>
        <w:t>domin</w:t>
      </w:r>
      <w:r w:rsidR="009A5A3E">
        <w:rPr>
          <w:rFonts w:ascii="Calibri" w:hAnsi="Calibri" w:cs="Calibri"/>
          <w:sz w:val="22"/>
          <w:szCs w:val="22"/>
        </w:rPr>
        <w:t>ar</w:t>
      </w:r>
      <w:r w:rsidR="001E0FF9">
        <w:rPr>
          <w:rFonts w:ascii="Calibri" w:hAnsi="Calibri" w:cs="Calibri"/>
          <w:sz w:val="22"/>
          <w:szCs w:val="22"/>
        </w:rPr>
        <w:t xml:space="preserve"> completo</w:t>
      </w:r>
      <w:r w:rsidRPr="00AD0244">
        <w:rPr>
          <w:rFonts w:ascii="Calibri" w:hAnsi="Calibri" w:cs="Calibri"/>
          <w:sz w:val="22"/>
          <w:szCs w:val="22"/>
        </w:rPr>
        <w:t xml:space="preserve"> del territorio</w:t>
      </w:r>
      <w:r w:rsidR="001E0FF9">
        <w:rPr>
          <w:rFonts w:ascii="Calibri" w:hAnsi="Calibri" w:cs="Calibri"/>
          <w:sz w:val="22"/>
          <w:szCs w:val="22"/>
        </w:rPr>
        <w:t xml:space="preserve">, </w:t>
      </w:r>
      <w:r w:rsidR="009A5A3E">
        <w:rPr>
          <w:rFonts w:ascii="Calibri" w:hAnsi="Calibri" w:cs="Calibri"/>
          <w:sz w:val="22"/>
          <w:szCs w:val="22"/>
        </w:rPr>
        <w:t xml:space="preserve">alcanzando el control territorial en </w:t>
      </w:r>
      <w:r w:rsidRPr="00AD0244">
        <w:rPr>
          <w:rFonts w:ascii="Calibri" w:hAnsi="Calibri" w:cs="Calibri"/>
          <w:sz w:val="22"/>
          <w:szCs w:val="22"/>
        </w:rPr>
        <w:t>1927.</w:t>
      </w:r>
    </w:p>
    <w:p w14:paraId="19F47E1C" w14:textId="134DF0A3" w:rsidR="00903DA2" w:rsidRPr="001E0FF9" w:rsidRDefault="001E0FF9" w:rsidP="00AD0244">
      <w:pPr>
        <w:jc w:val="both"/>
        <w:rPr>
          <w:rFonts w:ascii="Calibri" w:hAnsi="Calibri" w:cs="Calibri"/>
          <w:sz w:val="22"/>
          <w:szCs w:val="22"/>
        </w:rPr>
      </w:pPr>
      <w:r w:rsidRPr="00AD0244">
        <w:rPr>
          <w:rFonts w:ascii="Calibri" w:hAnsi="Calibri" w:cs="Calibri"/>
          <w:sz w:val="22"/>
          <w:szCs w:val="22"/>
        </w:rPr>
        <w:t>Los diferentes gobiernos mencionados, en líneas generales, se enfrentaron a un mal común que fue, el no ponerse de acuerdo sobre cuál</w:t>
      </w:r>
      <w:r w:rsidR="00C8466D">
        <w:rPr>
          <w:rFonts w:ascii="Calibri" w:hAnsi="Calibri" w:cs="Calibri"/>
          <w:sz w:val="22"/>
          <w:szCs w:val="22"/>
        </w:rPr>
        <w:t xml:space="preserve"> debió de</w:t>
      </w:r>
      <w:r w:rsidRPr="00AD0244">
        <w:rPr>
          <w:rFonts w:ascii="Calibri" w:hAnsi="Calibri" w:cs="Calibri"/>
          <w:sz w:val="22"/>
          <w:szCs w:val="22"/>
        </w:rPr>
        <w:t xml:space="preserve"> ser </w:t>
      </w:r>
      <w:r w:rsidR="00C8466D">
        <w:rPr>
          <w:rFonts w:ascii="Calibri" w:hAnsi="Calibri" w:cs="Calibri"/>
          <w:sz w:val="22"/>
          <w:szCs w:val="22"/>
        </w:rPr>
        <w:t>la acción</w:t>
      </w:r>
      <w:r w:rsidRPr="00AD0244">
        <w:rPr>
          <w:rFonts w:ascii="Calibri" w:hAnsi="Calibri" w:cs="Calibri"/>
          <w:sz w:val="22"/>
          <w:szCs w:val="22"/>
        </w:rPr>
        <w:t xml:space="preserve"> que el gobierno de España y su presencia militar, est</w:t>
      </w:r>
      <w:r w:rsidR="00C8466D">
        <w:rPr>
          <w:rFonts w:ascii="Calibri" w:hAnsi="Calibri" w:cs="Calibri"/>
          <w:sz w:val="22"/>
          <w:szCs w:val="22"/>
        </w:rPr>
        <w:t>uviesen</w:t>
      </w:r>
      <w:r w:rsidRPr="00AD0244">
        <w:rPr>
          <w:rFonts w:ascii="Calibri" w:hAnsi="Calibri" w:cs="Calibri"/>
          <w:sz w:val="22"/>
          <w:szCs w:val="22"/>
        </w:rPr>
        <w:t xml:space="preserve"> dispuest</w:t>
      </w:r>
      <w:r w:rsidR="00C8466D">
        <w:rPr>
          <w:rFonts w:ascii="Calibri" w:hAnsi="Calibri" w:cs="Calibri"/>
          <w:sz w:val="22"/>
          <w:szCs w:val="22"/>
        </w:rPr>
        <w:t>os</w:t>
      </w:r>
      <w:r w:rsidRPr="00AD0244">
        <w:rPr>
          <w:rFonts w:ascii="Calibri" w:hAnsi="Calibri" w:cs="Calibri"/>
          <w:sz w:val="22"/>
          <w:szCs w:val="22"/>
        </w:rPr>
        <w:t xml:space="preserve"> a realizar sobre el territorio del Norte de África. </w:t>
      </w:r>
      <w:r>
        <w:rPr>
          <w:rFonts w:ascii="Calibri" w:hAnsi="Calibri" w:cs="Calibri"/>
          <w:sz w:val="22"/>
          <w:szCs w:val="22"/>
        </w:rPr>
        <w:t>Por desavenencia internas entre el Rey Alfonso XIII y el  General Miguel Primo de Rivera y Orbaneja el gobierno de «El Directorio Civil» llegó a su fin el 28 de enero de 1930. La continuación de este periodo de Gobierno hasta la proclamación de la II República fue conocido como «Dictablanda», y se prolongó desde el 28 de enero de 1930 hasta el 14 de abril de Abril de 1931. Durante este periodo político ejercieron el poder como Presidente del Gobierno, El General Dámaso Berenguer Fusté, entre el 28 de enero de 1930 y el 18 de febrero de 1931 y el Almirante</w:t>
      </w:r>
      <w:r w:rsidRPr="001E0FF9">
        <w:rPr>
          <w:rFonts w:ascii="Calibri" w:hAnsi="Calibri" w:cs="Calibri"/>
          <w:sz w:val="22"/>
          <w:szCs w:val="22"/>
        </w:rPr>
        <w:t xml:space="preserve"> Juan Bautista Aznar-Cabañas</w:t>
      </w:r>
      <w:r>
        <w:rPr>
          <w:rFonts w:ascii="Calibri" w:hAnsi="Calibri" w:cs="Calibri"/>
          <w:sz w:val="22"/>
          <w:szCs w:val="22"/>
        </w:rPr>
        <w:t>, entre el 18 de febrero de 1931 y el 14 de abril de 1931. Esta última e</w:t>
      </w:r>
      <w:r w:rsidR="00AD0244" w:rsidRPr="001E0FF9">
        <w:rPr>
          <w:rFonts w:ascii="Calibri" w:hAnsi="Calibri" w:cs="Calibri"/>
          <w:sz w:val="22"/>
          <w:szCs w:val="22"/>
        </w:rPr>
        <w:t xml:space="preserve">tapa </w:t>
      </w:r>
      <w:r>
        <w:rPr>
          <w:rFonts w:ascii="Calibri" w:hAnsi="Calibri" w:cs="Calibri"/>
          <w:sz w:val="22"/>
          <w:szCs w:val="22"/>
        </w:rPr>
        <w:t xml:space="preserve"> del </w:t>
      </w:r>
      <w:r w:rsidR="00AD0244" w:rsidRPr="001E0FF9">
        <w:rPr>
          <w:rFonts w:ascii="Calibri" w:hAnsi="Calibri" w:cs="Calibri"/>
          <w:sz w:val="22"/>
          <w:szCs w:val="22"/>
        </w:rPr>
        <w:t xml:space="preserve">Directorio </w:t>
      </w:r>
      <w:r w:rsidRPr="001E0FF9">
        <w:rPr>
          <w:rFonts w:ascii="Calibri" w:hAnsi="Calibri" w:cs="Calibri"/>
          <w:sz w:val="22"/>
          <w:szCs w:val="22"/>
        </w:rPr>
        <w:t>Militar</w:t>
      </w:r>
      <w:r>
        <w:rPr>
          <w:rFonts w:ascii="Calibri" w:hAnsi="Calibri" w:cs="Calibri"/>
          <w:sz w:val="22"/>
          <w:szCs w:val="22"/>
        </w:rPr>
        <w:t xml:space="preserve"> marcó el fin</w:t>
      </w:r>
      <w:r w:rsidR="00AD0244" w:rsidRPr="001E0FF9">
        <w:rPr>
          <w:rFonts w:ascii="Calibri" w:hAnsi="Calibri" w:cs="Calibri"/>
          <w:sz w:val="22"/>
          <w:szCs w:val="22"/>
        </w:rPr>
        <w:t xml:space="preserve"> del Reinado del S</w:t>
      </w:r>
      <w:r>
        <w:rPr>
          <w:rFonts w:ascii="Calibri" w:hAnsi="Calibri" w:cs="Calibri"/>
          <w:sz w:val="22"/>
          <w:szCs w:val="22"/>
        </w:rPr>
        <w:t>S</w:t>
      </w:r>
      <w:r w:rsidR="00AD0244" w:rsidRPr="001E0FF9">
        <w:rPr>
          <w:rFonts w:ascii="Calibri" w:hAnsi="Calibri" w:cs="Calibri"/>
          <w:sz w:val="22"/>
          <w:szCs w:val="22"/>
        </w:rPr>
        <w:t>.M</w:t>
      </w:r>
      <w:r>
        <w:rPr>
          <w:rFonts w:ascii="Calibri" w:hAnsi="Calibri" w:cs="Calibri"/>
          <w:sz w:val="22"/>
          <w:szCs w:val="22"/>
        </w:rPr>
        <w:t>M</w:t>
      </w:r>
      <w:r w:rsidR="00AD0244" w:rsidRPr="001E0FF9">
        <w:rPr>
          <w:rFonts w:ascii="Calibri" w:hAnsi="Calibri" w:cs="Calibri"/>
          <w:sz w:val="22"/>
          <w:szCs w:val="22"/>
        </w:rPr>
        <w:t>. EL Rey Alfonso XIII</w:t>
      </w:r>
      <w:r>
        <w:rPr>
          <w:rFonts w:ascii="Calibri" w:hAnsi="Calibri" w:cs="Calibri"/>
          <w:sz w:val="22"/>
          <w:szCs w:val="22"/>
        </w:rPr>
        <w:t>.</w:t>
      </w:r>
    </w:p>
    <w:p w14:paraId="7C53BCB2" w14:textId="2854DD8E" w:rsidR="00AD0244" w:rsidRPr="00AD0244" w:rsidRDefault="00AD0244" w:rsidP="00AD0244">
      <w:pPr>
        <w:jc w:val="both"/>
        <w:rPr>
          <w:rFonts w:ascii="Calibri" w:hAnsi="Calibri" w:cs="Calibri"/>
          <w:sz w:val="22"/>
          <w:szCs w:val="22"/>
        </w:rPr>
      </w:pPr>
      <w:r w:rsidRPr="00AD0244">
        <w:rPr>
          <w:rFonts w:ascii="Calibri" w:hAnsi="Calibri" w:cs="Calibri"/>
          <w:sz w:val="22"/>
          <w:szCs w:val="22"/>
        </w:rPr>
        <w:lastRenderedPageBreak/>
        <w:t xml:space="preserve">Nuestra presencia en el Rif fue un auténtico despropósito, puesto que ninguna autoridad </w:t>
      </w:r>
      <w:r w:rsidR="001E0FF9">
        <w:rPr>
          <w:rFonts w:ascii="Calibri" w:hAnsi="Calibri" w:cs="Calibri"/>
          <w:sz w:val="22"/>
          <w:szCs w:val="22"/>
        </w:rPr>
        <w:t>deseó mantenerse en aquellas</w:t>
      </w:r>
      <w:r w:rsidRPr="00AD0244">
        <w:rPr>
          <w:rFonts w:ascii="Calibri" w:hAnsi="Calibri" w:cs="Calibri"/>
          <w:sz w:val="22"/>
          <w:szCs w:val="22"/>
        </w:rPr>
        <w:t xml:space="preserve"> </w:t>
      </w:r>
      <w:r w:rsidR="001E0FF9">
        <w:rPr>
          <w:rFonts w:ascii="Calibri" w:hAnsi="Calibri" w:cs="Calibri"/>
          <w:sz w:val="22"/>
          <w:szCs w:val="22"/>
        </w:rPr>
        <w:t>tierras infértiles e inhóspitas</w:t>
      </w:r>
      <w:r w:rsidRPr="00AD0244">
        <w:rPr>
          <w:rFonts w:ascii="Calibri" w:hAnsi="Calibri" w:cs="Calibri"/>
          <w:sz w:val="22"/>
          <w:szCs w:val="22"/>
        </w:rPr>
        <w:t>. Nuestros políticos no observa</w:t>
      </w:r>
      <w:r w:rsidR="00BF25AB">
        <w:rPr>
          <w:rFonts w:ascii="Calibri" w:hAnsi="Calibri" w:cs="Calibri"/>
          <w:sz w:val="22"/>
          <w:szCs w:val="22"/>
        </w:rPr>
        <w:t>ron beneficios y</w:t>
      </w:r>
      <w:r w:rsidRPr="00AD0244">
        <w:rPr>
          <w:rFonts w:ascii="Calibri" w:hAnsi="Calibri" w:cs="Calibri"/>
          <w:sz w:val="22"/>
          <w:szCs w:val="22"/>
        </w:rPr>
        <w:t xml:space="preserve"> provecho alguno de aquel lugar. </w:t>
      </w:r>
      <w:r w:rsidR="00BF25AB">
        <w:rPr>
          <w:rFonts w:ascii="Calibri" w:hAnsi="Calibri" w:cs="Calibri"/>
          <w:sz w:val="22"/>
          <w:szCs w:val="22"/>
        </w:rPr>
        <w:t>Posteriormente a la conferencia de Algeciras, la clase política e</w:t>
      </w:r>
      <w:r w:rsidRPr="00AD0244">
        <w:rPr>
          <w:rFonts w:ascii="Calibri" w:hAnsi="Calibri" w:cs="Calibri"/>
          <w:sz w:val="22"/>
          <w:szCs w:val="22"/>
        </w:rPr>
        <w:t>stuv</w:t>
      </w:r>
      <w:r w:rsidR="00BF25AB">
        <w:rPr>
          <w:rFonts w:ascii="Calibri" w:hAnsi="Calibri" w:cs="Calibri"/>
          <w:sz w:val="22"/>
          <w:szCs w:val="22"/>
        </w:rPr>
        <w:t>o</w:t>
      </w:r>
      <w:r w:rsidRPr="00AD0244">
        <w:rPr>
          <w:rFonts w:ascii="Calibri" w:hAnsi="Calibri" w:cs="Calibri"/>
          <w:sz w:val="22"/>
          <w:szCs w:val="22"/>
        </w:rPr>
        <w:t xml:space="preserve"> animad</w:t>
      </w:r>
      <w:r w:rsidR="00BF25AB">
        <w:rPr>
          <w:rFonts w:ascii="Calibri" w:hAnsi="Calibri" w:cs="Calibri"/>
          <w:sz w:val="22"/>
          <w:szCs w:val="22"/>
        </w:rPr>
        <w:t>a</w:t>
      </w:r>
      <w:r w:rsidRPr="00AD0244">
        <w:rPr>
          <w:rFonts w:ascii="Calibri" w:hAnsi="Calibri" w:cs="Calibri"/>
          <w:sz w:val="22"/>
          <w:szCs w:val="22"/>
        </w:rPr>
        <w:t xml:space="preserve"> a participar por la oportunidad que Inglaterra le brindó a España con un fin interesado, evitar que nuestra vecina Francia iniciase un protectorado en todo el norte de Marruecos y que el puerto de Tánger mantuviese un estatus de puerto internacional permitiendo el tránsito de mercancías libres, bajo ninguna supervisión</w:t>
      </w:r>
      <w:r w:rsidR="00BF25AB">
        <w:rPr>
          <w:rFonts w:ascii="Calibri" w:hAnsi="Calibri" w:cs="Calibri"/>
          <w:sz w:val="22"/>
          <w:szCs w:val="22"/>
        </w:rPr>
        <w:t>. Aquello si fue una ventaja para quienes tuvieron intereses mercantiles como fue el caso del Conde de Romanones.</w:t>
      </w:r>
      <w:r w:rsidRPr="00AD0244">
        <w:rPr>
          <w:rFonts w:ascii="Calibri" w:hAnsi="Calibri" w:cs="Calibri"/>
          <w:sz w:val="22"/>
          <w:szCs w:val="22"/>
        </w:rPr>
        <w:t xml:space="preserve"> </w:t>
      </w:r>
    </w:p>
    <w:p w14:paraId="11481BC7" w14:textId="7393BB99" w:rsidR="00AD0244" w:rsidRPr="00AD0244" w:rsidRDefault="00AD0244" w:rsidP="00AD0244">
      <w:pPr>
        <w:jc w:val="both"/>
        <w:rPr>
          <w:rFonts w:ascii="Calibri" w:hAnsi="Calibri" w:cs="Calibri"/>
          <w:sz w:val="22"/>
          <w:szCs w:val="22"/>
        </w:rPr>
      </w:pPr>
      <w:r w:rsidRPr="00AD0244">
        <w:rPr>
          <w:rFonts w:ascii="Calibri" w:hAnsi="Calibri" w:cs="Calibri"/>
          <w:sz w:val="22"/>
          <w:szCs w:val="22"/>
        </w:rPr>
        <w:t xml:space="preserve">La clase económica pudiente observó un filón de negocio y empujó a la clase política a participar en la Conferencia de Algeciras. El gobierno de Segismundo Moret y Prendergast, avistó la oportunidad de regresar a la esfera internacional del dominio exterior, queriendo estar a la altura de potencias colonialistas como lo eran Francia, Inglaterra o Bélgica. Accedimos a mantener un territorio, mal negociado con Francia, del que en teoría podríamos haber obtenido algún rédito por las </w:t>
      </w:r>
      <w:r w:rsidR="00BF25AB">
        <w:rPr>
          <w:rFonts w:ascii="Calibri" w:hAnsi="Calibri" w:cs="Calibri"/>
          <w:sz w:val="22"/>
          <w:szCs w:val="22"/>
        </w:rPr>
        <w:t xml:space="preserve">ricas, extensas y numerosas </w:t>
      </w:r>
      <w:r w:rsidRPr="00AD0244">
        <w:rPr>
          <w:rFonts w:ascii="Calibri" w:hAnsi="Calibri" w:cs="Calibri"/>
          <w:sz w:val="22"/>
          <w:szCs w:val="22"/>
        </w:rPr>
        <w:t>minas de hierro</w:t>
      </w:r>
      <w:r w:rsidR="00BF25AB">
        <w:rPr>
          <w:rFonts w:ascii="Calibri" w:hAnsi="Calibri" w:cs="Calibri"/>
          <w:sz w:val="22"/>
          <w:szCs w:val="22"/>
        </w:rPr>
        <w:t xml:space="preserve"> existentes en la región</w:t>
      </w:r>
      <w:r w:rsidRPr="00AD0244">
        <w:rPr>
          <w:rFonts w:ascii="Calibri" w:hAnsi="Calibri" w:cs="Calibri"/>
          <w:sz w:val="22"/>
          <w:szCs w:val="22"/>
        </w:rPr>
        <w:t xml:space="preserve">. </w:t>
      </w:r>
    </w:p>
    <w:p w14:paraId="3A2F0F07" w14:textId="7FA67898" w:rsidR="00AD0244" w:rsidRPr="00AD0244" w:rsidRDefault="00AD0244" w:rsidP="00AD0244">
      <w:pPr>
        <w:jc w:val="both"/>
        <w:rPr>
          <w:rFonts w:ascii="Calibri" w:hAnsi="Calibri" w:cs="Calibri"/>
          <w:sz w:val="22"/>
          <w:szCs w:val="22"/>
        </w:rPr>
      </w:pPr>
      <w:r w:rsidRPr="00AD0244">
        <w:rPr>
          <w:rFonts w:ascii="Calibri" w:hAnsi="Calibri" w:cs="Calibri"/>
          <w:sz w:val="22"/>
          <w:szCs w:val="22"/>
        </w:rPr>
        <w:t xml:space="preserve">Nuestros militares, al recibir el encargo de enviar fuerzas al norte de </w:t>
      </w:r>
      <w:r w:rsidR="00BF25AB">
        <w:rPr>
          <w:rFonts w:ascii="Calibri" w:hAnsi="Calibri" w:cs="Calibri"/>
          <w:sz w:val="22"/>
          <w:szCs w:val="22"/>
        </w:rPr>
        <w:t>M</w:t>
      </w:r>
      <w:r w:rsidRPr="00AD0244">
        <w:rPr>
          <w:rFonts w:ascii="Calibri" w:hAnsi="Calibri" w:cs="Calibri"/>
          <w:sz w:val="22"/>
          <w:szCs w:val="22"/>
        </w:rPr>
        <w:t xml:space="preserve">arruecos se encontraron con un nuevo modelo de presencia de fuerzas en territorio extranjero, al que anteriormente no se habían enfrentado. No </w:t>
      </w:r>
      <w:r w:rsidR="00BF25AB">
        <w:rPr>
          <w:rFonts w:ascii="Calibri" w:hAnsi="Calibri" w:cs="Calibri"/>
          <w:sz w:val="22"/>
          <w:szCs w:val="22"/>
        </w:rPr>
        <w:t>tuvieron</w:t>
      </w:r>
      <w:r w:rsidRPr="00AD0244">
        <w:rPr>
          <w:rFonts w:ascii="Calibri" w:hAnsi="Calibri" w:cs="Calibri"/>
          <w:sz w:val="22"/>
          <w:szCs w:val="22"/>
        </w:rPr>
        <w:t xml:space="preserve"> cadenas de suministros,</w:t>
      </w:r>
      <w:r w:rsidR="00BF25AB">
        <w:rPr>
          <w:rFonts w:ascii="Calibri" w:hAnsi="Calibri" w:cs="Calibri"/>
          <w:sz w:val="22"/>
          <w:szCs w:val="22"/>
        </w:rPr>
        <w:t xml:space="preserve"> carecieron de</w:t>
      </w:r>
      <w:r w:rsidRPr="00AD0244">
        <w:rPr>
          <w:rFonts w:ascii="Calibri" w:hAnsi="Calibri" w:cs="Calibri"/>
          <w:sz w:val="22"/>
          <w:szCs w:val="22"/>
        </w:rPr>
        <w:t xml:space="preserve"> intendencia, no </w:t>
      </w:r>
      <w:r w:rsidR="00BF25AB">
        <w:rPr>
          <w:rFonts w:ascii="Calibri" w:hAnsi="Calibri" w:cs="Calibri"/>
          <w:sz w:val="22"/>
          <w:szCs w:val="22"/>
        </w:rPr>
        <w:t>fue posible para ellos</w:t>
      </w:r>
      <w:r w:rsidRPr="00AD0244">
        <w:rPr>
          <w:rFonts w:ascii="Calibri" w:hAnsi="Calibri" w:cs="Calibri"/>
          <w:sz w:val="22"/>
          <w:szCs w:val="22"/>
        </w:rPr>
        <w:t xml:space="preserve"> adquirir productos de la zona para alimentarse, porque no exist</w:t>
      </w:r>
      <w:r w:rsidR="00BF25AB">
        <w:rPr>
          <w:rFonts w:ascii="Calibri" w:hAnsi="Calibri" w:cs="Calibri"/>
          <w:sz w:val="22"/>
          <w:szCs w:val="22"/>
        </w:rPr>
        <w:t>ieron</w:t>
      </w:r>
      <w:r w:rsidRPr="00AD0244">
        <w:rPr>
          <w:rFonts w:ascii="Calibri" w:hAnsi="Calibri" w:cs="Calibri"/>
          <w:sz w:val="22"/>
          <w:szCs w:val="22"/>
        </w:rPr>
        <w:t xml:space="preserve">. No se </w:t>
      </w:r>
      <w:r w:rsidR="00BF25AB">
        <w:rPr>
          <w:rFonts w:ascii="Calibri" w:hAnsi="Calibri" w:cs="Calibri"/>
          <w:sz w:val="22"/>
          <w:szCs w:val="22"/>
        </w:rPr>
        <w:t xml:space="preserve">llegó a </w:t>
      </w:r>
      <w:r w:rsidRPr="00AD0244">
        <w:rPr>
          <w:rFonts w:ascii="Calibri" w:hAnsi="Calibri" w:cs="Calibri"/>
          <w:sz w:val="22"/>
          <w:szCs w:val="22"/>
        </w:rPr>
        <w:t>conoc</w:t>
      </w:r>
      <w:r w:rsidR="00BF25AB">
        <w:rPr>
          <w:rFonts w:ascii="Calibri" w:hAnsi="Calibri" w:cs="Calibri"/>
          <w:sz w:val="22"/>
          <w:szCs w:val="22"/>
        </w:rPr>
        <w:t>er</w:t>
      </w:r>
      <w:r w:rsidRPr="00AD0244">
        <w:rPr>
          <w:rFonts w:ascii="Calibri" w:hAnsi="Calibri" w:cs="Calibri"/>
          <w:sz w:val="22"/>
          <w:szCs w:val="22"/>
        </w:rPr>
        <w:t xml:space="preserve"> el idioma de los rifeños y de los yebalíes, y tampoco </w:t>
      </w:r>
      <w:r w:rsidR="00BF25AB">
        <w:rPr>
          <w:rFonts w:ascii="Calibri" w:hAnsi="Calibri" w:cs="Calibri"/>
          <w:sz w:val="22"/>
          <w:szCs w:val="22"/>
        </w:rPr>
        <w:t>tuvieron la voluntad de</w:t>
      </w:r>
      <w:r w:rsidRPr="00AD0244">
        <w:rPr>
          <w:rFonts w:ascii="Calibri" w:hAnsi="Calibri" w:cs="Calibri"/>
          <w:sz w:val="22"/>
          <w:szCs w:val="22"/>
        </w:rPr>
        <w:t xml:space="preserve"> medir su capacidad táctica sobre el territorio. </w:t>
      </w:r>
    </w:p>
    <w:p w14:paraId="1A01DC6D" w14:textId="134FBF34" w:rsidR="00AD0244" w:rsidRPr="00AD0244" w:rsidRDefault="00AD0244" w:rsidP="00AD0244">
      <w:pPr>
        <w:jc w:val="both"/>
        <w:rPr>
          <w:rFonts w:ascii="Calibri" w:hAnsi="Calibri" w:cs="Calibri"/>
          <w:sz w:val="22"/>
          <w:szCs w:val="22"/>
        </w:rPr>
      </w:pPr>
      <w:r w:rsidRPr="00AD0244">
        <w:rPr>
          <w:rFonts w:ascii="Calibri" w:hAnsi="Calibri" w:cs="Calibri"/>
          <w:sz w:val="22"/>
          <w:szCs w:val="22"/>
        </w:rPr>
        <w:t>Tácticamente, el desarrollo de las operaciones sobre el terreno siempre estuvo sujeta a los créditos que los excesivos y variados gobiernos de España, conced</w:t>
      </w:r>
      <w:r w:rsidR="00BF25AB">
        <w:rPr>
          <w:rFonts w:ascii="Calibri" w:hAnsi="Calibri" w:cs="Calibri"/>
          <w:sz w:val="22"/>
          <w:szCs w:val="22"/>
        </w:rPr>
        <w:t>ieron para</w:t>
      </w:r>
      <w:r w:rsidRPr="00AD0244">
        <w:rPr>
          <w:rFonts w:ascii="Calibri" w:hAnsi="Calibri" w:cs="Calibri"/>
          <w:sz w:val="22"/>
          <w:szCs w:val="22"/>
        </w:rPr>
        <w:t xml:space="preserve"> posteriormente cancel</w:t>
      </w:r>
      <w:r w:rsidR="00BF25AB">
        <w:rPr>
          <w:rFonts w:ascii="Calibri" w:hAnsi="Calibri" w:cs="Calibri"/>
          <w:sz w:val="22"/>
          <w:szCs w:val="22"/>
        </w:rPr>
        <w:t>arlos</w:t>
      </w:r>
      <w:r w:rsidRPr="00AD0244">
        <w:rPr>
          <w:rFonts w:ascii="Calibri" w:hAnsi="Calibri" w:cs="Calibri"/>
          <w:sz w:val="22"/>
          <w:szCs w:val="22"/>
        </w:rPr>
        <w:t xml:space="preserve"> dependiendo de quien gobernase. Las posiciones que se establecieron</w:t>
      </w:r>
      <w:r w:rsidR="00BF25AB">
        <w:rPr>
          <w:rFonts w:ascii="Calibri" w:hAnsi="Calibri" w:cs="Calibri"/>
          <w:sz w:val="22"/>
          <w:szCs w:val="22"/>
        </w:rPr>
        <w:t xml:space="preserve"> sobre el territorio por el que se fue avanzando y las </w:t>
      </w:r>
      <w:r w:rsidRPr="00AD0244">
        <w:rPr>
          <w:rFonts w:ascii="Calibri" w:hAnsi="Calibri" w:cs="Calibri"/>
          <w:sz w:val="22"/>
          <w:szCs w:val="22"/>
        </w:rPr>
        <w:t>circunscripciones, fueron accidentales</w:t>
      </w:r>
      <w:r w:rsidR="00BF25AB">
        <w:rPr>
          <w:rFonts w:ascii="Calibri" w:hAnsi="Calibri" w:cs="Calibri"/>
          <w:sz w:val="22"/>
          <w:szCs w:val="22"/>
        </w:rPr>
        <w:t xml:space="preserve"> la mayoría de ellas. </w:t>
      </w:r>
      <w:r w:rsidRPr="00AD0244">
        <w:rPr>
          <w:rFonts w:ascii="Calibri" w:hAnsi="Calibri" w:cs="Calibri"/>
          <w:sz w:val="22"/>
          <w:szCs w:val="22"/>
        </w:rPr>
        <w:t xml:space="preserve">La aclimatación de los soldados siempre </w:t>
      </w:r>
      <w:r w:rsidR="00BF25AB">
        <w:rPr>
          <w:rFonts w:ascii="Calibri" w:hAnsi="Calibri" w:cs="Calibri"/>
          <w:sz w:val="22"/>
          <w:szCs w:val="22"/>
        </w:rPr>
        <w:t xml:space="preserve">fue </w:t>
      </w:r>
      <w:r w:rsidRPr="00AD0244">
        <w:rPr>
          <w:rFonts w:ascii="Calibri" w:hAnsi="Calibri" w:cs="Calibri"/>
          <w:sz w:val="22"/>
          <w:szCs w:val="22"/>
        </w:rPr>
        <w:t>muy deficiente,</w:t>
      </w:r>
      <w:r w:rsidR="00BF25AB">
        <w:rPr>
          <w:rFonts w:ascii="Calibri" w:hAnsi="Calibri" w:cs="Calibri"/>
          <w:sz w:val="22"/>
          <w:szCs w:val="22"/>
        </w:rPr>
        <w:t xml:space="preserve"> puesto que </w:t>
      </w:r>
      <w:r w:rsidRPr="00AD0244">
        <w:rPr>
          <w:rFonts w:ascii="Calibri" w:hAnsi="Calibri" w:cs="Calibri"/>
          <w:sz w:val="22"/>
          <w:szCs w:val="22"/>
        </w:rPr>
        <w:t>carec</w:t>
      </w:r>
      <w:r w:rsidR="00BF25AB">
        <w:rPr>
          <w:rFonts w:ascii="Calibri" w:hAnsi="Calibri" w:cs="Calibri"/>
          <w:sz w:val="22"/>
          <w:szCs w:val="22"/>
        </w:rPr>
        <w:t>ieron</w:t>
      </w:r>
      <w:r w:rsidRPr="00AD0244">
        <w:rPr>
          <w:rFonts w:ascii="Calibri" w:hAnsi="Calibri" w:cs="Calibri"/>
          <w:sz w:val="22"/>
          <w:szCs w:val="22"/>
        </w:rPr>
        <w:t xml:space="preserve"> de</w:t>
      </w:r>
      <w:r w:rsidR="00BF25AB">
        <w:rPr>
          <w:rFonts w:ascii="Calibri" w:hAnsi="Calibri" w:cs="Calibri"/>
          <w:sz w:val="22"/>
          <w:szCs w:val="22"/>
        </w:rPr>
        <w:t xml:space="preserve"> vestuario adecuado y de</w:t>
      </w:r>
      <w:r w:rsidRPr="00AD0244">
        <w:rPr>
          <w:rFonts w:ascii="Calibri" w:hAnsi="Calibri" w:cs="Calibri"/>
          <w:sz w:val="22"/>
          <w:szCs w:val="22"/>
        </w:rPr>
        <w:t xml:space="preserve"> medios fundamentales como el agua</w:t>
      </w:r>
      <w:r w:rsidR="00BF25AB">
        <w:rPr>
          <w:rFonts w:ascii="Calibri" w:hAnsi="Calibri" w:cs="Calibri"/>
          <w:sz w:val="22"/>
          <w:szCs w:val="22"/>
        </w:rPr>
        <w:t>.</w:t>
      </w:r>
      <w:r w:rsidRPr="00AD0244">
        <w:rPr>
          <w:rFonts w:ascii="Calibri" w:hAnsi="Calibri" w:cs="Calibri"/>
          <w:sz w:val="22"/>
          <w:szCs w:val="22"/>
        </w:rPr>
        <w:t xml:space="preserve"> </w:t>
      </w:r>
      <w:r w:rsidR="00BF25AB">
        <w:rPr>
          <w:rFonts w:ascii="Calibri" w:hAnsi="Calibri" w:cs="Calibri"/>
          <w:sz w:val="22"/>
          <w:szCs w:val="22"/>
        </w:rPr>
        <w:t>E</w:t>
      </w:r>
      <w:r w:rsidRPr="00AD0244">
        <w:rPr>
          <w:rFonts w:ascii="Calibri" w:hAnsi="Calibri" w:cs="Calibri"/>
          <w:sz w:val="22"/>
          <w:szCs w:val="22"/>
        </w:rPr>
        <w:t>l avituallamiento siempre fue muy deficiente debido a las dificultades de accesibilidad</w:t>
      </w:r>
      <w:r w:rsidR="00BF25AB">
        <w:rPr>
          <w:rFonts w:ascii="Calibri" w:hAnsi="Calibri" w:cs="Calibri"/>
          <w:sz w:val="22"/>
          <w:szCs w:val="22"/>
        </w:rPr>
        <w:t xml:space="preserve"> producidas por</w:t>
      </w:r>
      <w:r w:rsidRPr="00AD0244">
        <w:rPr>
          <w:rFonts w:ascii="Calibri" w:hAnsi="Calibri" w:cs="Calibri"/>
          <w:sz w:val="22"/>
          <w:szCs w:val="22"/>
        </w:rPr>
        <w:t xml:space="preserve"> la orografía del territorio</w:t>
      </w:r>
      <w:r w:rsidR="00BF25AB">
        <w:rPr>
          <w:rFonts w:ascii="Calibri" w:hAnsi="Calibri" w:cs="Calibri"/>
          <w:sz w:val="22"/>
          <w:szCs w:val="22"/>
        </w:rPr>
        <w:t>, puesto que este siempre fue duro, accidentado con excesivos barrancos y muy árido.</w:t>
      </w:r>
      <w:r w:rsidRPr="00AD0244">
        <w:rPr>
          <w:rFonts w:ascii="Calibri" w:hAnsi="Calibri" w:cs="Calibri"/>
          <w:sz w:val="22"/>
          <w:szCs w:val="22"/>
        </w:rPr>
        <w:t xml:space="preserve"> </w:t>
      </w:r>
    </w:p>
    <w:p w14:paraId="36B91EB3" w14:textId="1B023C40" w:rsidR="00AD0244" w:rsidRPr="00AD0244" w:rsidRDefault="00AD0244" w:rsidP="00AD0244">
      <w:pPr>
        <w:jc w:val="both"/>
        <w:rPr>
          <w:rFonts w:ascii="Calibri" w:hAnsi="Calibri" w:cs="Calibri"/>
          <w:sz w:val="22"/>
          <w:szCs w:val="22"/>
        </w:rPr>
      </w:pPr>
      <w:r w:rsidRPr="00AD0244">
        <w:rPr>
          <w:rFonts w:ascii="Calibri" w:hAnsi="Calibri" w:cs="Calibri"/>
          <w:sz w:val="22"/>
          <w:szCs w:val="22"/>
        </w:rPr>
        <w:t>Los recursos naturales, para mantener un ejército de más de 30.000 hombres,</w:t>
      </w:r>
      <w:r w:rsidR="00BF25AB">
        <w:rPr>
          <w:rFonts w:ascii="Calibri" w:hAnsi="Calibri" w:cs="Calibri"/>
          <w:sz w:val="22"/>
          <w:szCs w:val="22"/>
        </w:rPr>
        <w:t xml:space="preserve"> fuero</w:t>
      </w:r>
      <w:r w:rsidRPr="00AD0244">
        <w:rPr>
          <w:rFonts w:ascii="Calibri" w:hAnsi="Calibri" w:cs="Calibri"/>
          <w:sz w:val="22"/>
          <w:szCs w:val="22"/>
        </w:rPr>
        <w:t xml:space="preserve"> escasos. Mantener una fuerza de protección o de pacificación sobre un territorio inhóspito y desconocido, sup</w:t>
      </w:r>
      <w:r w:rsidR="00BF25AB">
        <w:rPr>
          <w:rFonts w:ascii="Calibri" w:hAnsi="Calibri" w:cs="Calibri"/>
          <w:sz w:val="22"/>
          <w:szCs w:val="22"/>
        </w:rPr>
        <w:t xml:space="preserve">uso </w:t>
      </w:r>
      <w:r w:rsidRPr="00AD0244">
        <w:rPr>
          <w:rFonts w:ascii="Calibri" w:hAnsi="Calibri" w:cs="Calibri"/>
          <w:sz w:val="22"/>
          <w:szCs w:val="22"/>
        </w:rPr>
        <w:t>una inversión que los sucesivos gobiernos, no est</w:t>
      </w:r>
      <w:r w:rsidR="00BF25AB">
        <w:rPr>
          <w:rFonts w:ascii="Calibri" w:hAnsi="Calibri" w:cs="Calibri"/>
          <w:sz w:val="22"/>
          <w:szCs w:val="22"/>
        </w:rPr>
        <w:t>uvieron</w:t>
      </w:r>
      <w:r w:rsidRPr="00AD0244">
        <w:rPr>
          <w:rFonts w:ascii="Calibri" w:hAnsi="Calibri" w:cs="Calibri"/>
          <w:sz w:val="22"/>
          <w:szCs w:val="22"/>
        </w:rPr>
        <w:t xml:space="preserve"> dispuestos a asumir. La clase política del momento, junto con la clase económica que </w:t>
      </w:r>
      <w:r w:rsidR="00043E30">
        <w:rPr>
          <w:rFonts w:ascii="Calibri" w:hAnsi="Calibri" w:cs="Calibri"/>
          <w:sz w:val="22"/>
          <w:szCs w:val="22"/>
        </w:rPr>
        <w:t>lideraron</w:t>
      </w:r>
      <w:r w:rsidRPr="00AD0244">
        <w:rPr>
          <w:rFonts w:ascii="Calibri" w:hAnsi="Calibri" w:cs="Calibri"/>
          <w:sz w:val="22"/>
          <w:szCs w:val="22"/>
        </w:rPr>
        <w:t xml:space="preserve"> las compañías industriales estatales, fueron quienes diseñaron nuestra intervención en </w:t>
      </w:r>
      <w:r w:rsidR="00043E30">
        <w:rPr>
          <w:rFonts w:ascii="Calibri" w:hAnsi="Calibri" w:cs="Calibri"/>
          <w:sz w:val="22"/>
          <w:szCs w:val="22"/>
        </w:rPr>
        <w:t xml:space="preserve">el Protectorado de </w:t>
      </w:r>
      <w:r w:rsidRPr="00AD0244">
        <w:rPr>
          <w:rFonts w:ascii="Calibri" w:hAnsi="Calibri" w:cs="Calibri"/>
          <w:sz w:val="22"/>
          <w:szCs w:val="22"/>
        </w:rPr>
        <w:t xml:space="preserve">Marruecos, aplicando la conocida, Acción Política, que al principio si bien cosechó éxitos, no ahondó lo suficiente en la mente avariciosa y carroñera que, por aquel entonces, </w:t>
      </w:r>
      <w:r w:rsidR="00043E30">
        <w:rPr>
          <w:rFonts w:ascii="Calibri" w:hAnsi="Calibri" w:cs="Calibri"/>
          <w:sz w:val="22"/>
          <w:szCs w:val="22"/>
        </w:rPr>
        <w:t xml:space="preserve">constituyó </w:t>
      </w:r>
      <w:r w:rsidRPr="00AD0244">
        <w:rPr>
          <w:rFonts w:ascii="Calibri" w:hAnsi="Calibri" w:cs="Calibri"/>
          <w:sz w:val="22"/>
          <w:szCs w:val="22"/>
        </w:rPr>
        <w:t>el modo de vida de los habitantes de l</w:t>
      </w:r>
      <w:r w:rsidR="00043E30">
        <w:rPr>
          <w:rFonts w:ascii="Calibri" w:hAnsi="Calibri" w:cs="Calibri"/>
          <w:sz w:val="22"/>
          <w:szCs w:val="22"/>
        </w:rPr>
        <w:t>as kabilas</w:t>
      </w:r>
      <w:r w:rsidRPr="00AD0244">
        <w:rPr>
          <w:rFonts w:ascii="Calibri" w:hAnsi="Calibri" w:cs="Calibri"/>
          <w:sz w:val="22"/>
          <w:szCs w:val="22"/>
        </w:rPr>
        <w:t xml:space="preserve"> de</w:t>
      </w:r>
      <w:r w:rsidR="00043E30">
        <w:rPr>
          <w:rFonts w:ascii="Calibri" w:hAnsi="Calibri" w:cs="Calibri"/>
          <w:sz w:val="22"/>
          <w:szCs w:val="22"/>
        </w:rPr>
        <w:t xml:space="preserve"> la región del</w:t>
      </w:r>
      <w:r w:rsidRPr="00AD0244">
        <w:rPr>
          <w:rFonts w:ascii="Calibri" w:hAnsi="Calibri" w:cs="Calibri"/>
          <w:sz w:val="22"/>
          <w:szCs w:val="22"/>
        </w:rPr>
        <w:t xml:space="preserve"> Rif.  </w:t>
      </w:r>
    </w:p>
    <w:p w14:paraId="3BDE9F10" w14:textId="6F05A603" w:rsidR="00940169" w:rsidRPr="00AD0244" w:rsidRDefault="00AD0244" w:rsidP="00AD0244">
      <w:pPr>
        <w:jc w:val="both"/>
        <w:rPr>
          <w:rFonts w:ascii="Calibri" w:hAnsi="Calibri" w:cs="Calibri"/>
          <w:sz w:val="22"/>
          <w:szCs w:val="22"/>
        </w:rPr>
      </w:pPr>
      <w:r w:rsidRPr="00AD0244">
        <w:rPr>
          <w:rFonts w:ascii="Calibri" w:hAnsi="Calibri" w:cs="Calibri"/>
          <w:sz w:val="22"/>
          <w:szCs w:val="22"/>
        </w:rPr>
        <w:t>Con mayores derrotas que éxitos</w:t>
      </w:r>
      <w:r w:rsidR="00043E30">
        <w:rPr>
          <w:rFonts w:ascii="Calibri" w:hAnsi="Calibri" w:cs="Calibri"/>
          <w:sz w:val="22"/>
          <w:szCs w:val="22"/>
        </w:rPr>
        <w:t>,</w:t>
      </w:r>
      <w:r w:rsidRPr="00AD0244">
        <w:rPr>
          <w:rFonts w:ascii="Calibri" w:hAnsi="Calibri" w:cs="Calibri"/>
          <w:sz w:val="22"/>
          <w:szCs w:val="22"/>
        </w:rPr>
        <w:t xml:space="preserve"> el Rif se convirtió en</w:t>
      </w:r>
      <w:r w:rsidR="00043E30">
        <w:rPr>
          <w:rFonts w:ascii="Calibri" w:hAnsi="Calibri" w:cs="Calibri"/>
          <w:sz w:val="22"/>
          <w:szCs w:val="22"/>
        </w:rPr>
        <w:t xml:space="preserve"> la</w:t>
      </w:r>
      <w:r w:rsidRPr="00AD0244">
        <w:rPr>
          <w:rFonts w:ascii="Calibri" w:hAnsi="Calibri" w:cs="Calibri"/>
          <w:sz w:val="22"/>
          <w:szCs w:val="22"/>
        </w:rPr>
        <w:t xml:space="preserve"> excusa</w:t>
      </w:r>
      <w:r w:rsidR="00043E30">
        <w:rPr>
          <w:rFonts w:ascii="Calibri" w:hAnsi="Calibri" w:cs="Calibri"/>
          <w:sz w:val="22"/>
          <w:szCs w:val="22"/>
        </w:rPr>
        <w:t xml:space="preserve"> perfecta</w:t>
      </w:r>
      <w:r w:rsidRPr="00AD0244">
        <w:rPr>
          <w:rFonts w:ascii="Calibri" w:hAnsi="Calibri" w:cs="Calibri"/>
          <w:sz w:val="22"/>
          <w:szCs w:val="22"/>
        </w:rPr>
        <w:t>, para que</w:t>
      </w:r>
      <w:r w:rsidR="00C8466D">
        <w:rPr>
          <w:rFonts w:ascii="Calibri" w:hAnsi="Calibri" w:cs="Calibri"/>
          <w:sz w:val="22"/>
          <w:szCs w:val="22"/>
        </w:rPr>
        <w:t xml:space="preserve"> ciertos</w:t>
      </w:r>
      <w:r w:rsidRPr="00AD0244">
        <w:rPr>
          <w:rFonts w:ascii="Calibri" w:hAnsi="Calibri" w:cs="Calibri"/>
          <w:sz w:val="22"/>
          <w:szCs w:val="22"/>
        </w:rPr>
        <w:t xml:space="preserve"> políticos</w:t>
      </w:r>
      <w:r w:rsidR="00C8466D">
        <w:rPr>
          <w:rFonts w:ascii="Calibri" w:hAnsi="Calibri" w:cs="Calibri"/>
          <w:sz w:val="22"/>
          <w:szCs w:val="22"/>
        </w:rPr>
        <w:t xml:space="preserve"> </w:t>
      </w:r>
      <w:r w:rsidRPr="00AD0244">
        <w:rPr>
          <w:rFonts w:ascii="Calibri" w:hAnsi="Calibri" w:cs="Calibri"/>
          <w:sz w:val="22"/>
          <w:szCs w:val="22"/>
        </w:rPr>
        <w:t>desgata</w:t>
      </w:r>
      <w:r w:rsidR="00C8466D">
        <w:rPr>
          <w:rFonts w:ascii="Calibri" w:hAnsi="Calibri" w:cs="Calibri"/>
          <w:sz w:val="22"/>
          <w:szCs w:val="22"/>
        </w:rPr>
        <w:t>sen</w:t>
      </w:r>
      <w:r w:rsidRPr="00AD0244">
        <w:rPr>
          <w:rFonts w:ascii="Calibri" w:hAnsi="Calibri" w:cs="Calibri"/>
          <w:sz w:val="22"/>
          <w:szCs w:val="22"/>
        </w:rPr>
        <w:t xml:space="preserve"> la imagen de las instituciones</w:t>
      </w:r>
      <w:r w:rsidR="00C8466D">
        <w:rPr>
          <w:rFonts w:ascii="Calibri" w:hAnsi="Calibri" w:cs="Calibri"/>
          <w:sz w:val="22"/>
          <w:szCs w:val="22"/>
        </w:rPr>
        <w:t xml:space="preserve"> </w:t>
      </w:r>
      <w:r w:rsidRPr="00AD0244">
        <w:rPr>
          <w:rFonts w:ascii="Calibri" w:hAnsi="Calibri" w:cs="Calibri"/>
          <w:sz w:val="22"/>
          <w:szCs w:val="22"/>
        </w:rPr>
        <w:t>más tradicionales como</w:t>
      </w:r>
      <w:r w:rsidR="00043E30">
        <w:rPr>
          <w:rFonts w:ascii="Calibri" w:hAnsi="Calibri" w:cs="Calibri"/>
          <w:sz w:val="22"/>
          <w:szCs w:val="22"/>
        </w:rPr>
        <w:t xml:space="preserve"> fueron</w:t>
      </w:r>
      <w:r w:rsidRPr="00AD0244">
        <w:rPr>
          <w:rFonts w:ascii="Calibri" w:hAnsi="Calibri" w:cs="Calibri"/>
          <w:sz w:val="22"/>
          <w:szCs w:val="22"/>
        </w:rPr>
        <w:t xml:space="preserve"> el Ejército y La Monarquía</w:t>
      </w:r>
      <w:r w:rsidR="00043E30">
        <w:rPr>
          <w:rFonts w:ascii="Calibri" w:hAnsi="Calibri" w:cs="Calibri"/>
          <w:sz w:val="22"/>
          <w:szCs w:val="22"/>
        </w:rPr>
        <w:t xml:space="preserve"> de comienzos del siglo XX</w:t>
      </w:r>
      <w:r w:rsidRPr="00AD0244">
        <w:rPr>
          <w:rFonts w:ascii="Calibri" w:hAnsi="Calibri" w:cs="Calibri"/>
          <w:sz w:val="22"/>
          <w:szCs w:val="22"/>
        </w:rPr>
        <w:t>. El objetivo de aquellos partidos extrem</w:t>
      </w:r>
      <w:r w:rsidR="00C8466D">
        <w:rPr>
          <w:rFonts w:ascii="Calibri" w:hAnsi="Calibri" w:cs="Calibri"/>
          <w:sz w:val="22"/>
          <w:szCs w:val="22"/>
        </w:rPr>
        <w:t>istas radicales</w:t>
      </w:r>
      <w:r w:rsidRPr="00AD0244">
        <w:rPr>
          <w:rFonts w:ascii="Calibri" w:hAnsi="Calibri" w:cs="Calibri"/>
          <w:sz w:val="22"/>
          <w:szCs w:val="22"/>
        </w:rPr>
        <w:t>, que surgieron a finales del siglo XIX y a comienzos del siglo XX, republicanos, anarquistas y sindicalistas, no fue otro que, el desprestigiar la Jerarquía Militar del Ejército y la Armada, así como, La Casa Real de SS.MM El Rey Alfonso XIII</w:t>
      </w:r>
      <w:r w:rsidR="00043E30">
        <w:rPr>
          <w:rFonts w:ascii="Calibri" w:hAnsi="Calibri" w:cs="Calibri"/>
          <w:sz w:val="22"/>
          <w:szCs w:val="22"/>
        </w:rPr>
        <w:t xml:space="preserve"> y en meno</w:t>
      </w:r>
      <w:r w:rsidR="00C8466D">
        <w:rPr>
          <w:rFonts w:ascii="Calibri" w:hAnsi="Calibri" w:cs="Calibri"/>
          <w:sz w:val="22"/>
          <w:szCs w:val="22"/>
        </w:rPr>
        <w:t>r</w:t>
      </w:r>
      <w:r w:rsidR="00043E30">
        <w:rPr>
          <w:rFonts w:ascii="Calibri" w:hAnsi="Calibri" w:cs="Calibri"/>
          <w:sz w:val="22"/>
          <w:szCs w:val="22"/>
        </w:rPr>
        <w:t xml:space="preserve"> grado</w:t>
      </w:r>
      <w:r w:rsidR="00C8466D">
        <w:rPr>
          <w:rFonts w:ascii="Calibri" w:hAnsi="Calibri" w:cs="Calibri"/>
          <w:sz w:val="22"/>
          <w:szCs w:val="22"/>
        </w:rPr>
        <w:t>,</w:t>
      </w:r>
      <w:r w:rsidR="00043E30">
        <w:rPr>
          <w:rFonts w:ascii="Calibri" w:hAnsi="Calibri" w:cs="Calibri"/>
          <w:sz w:val="22"/>
          <w:szCs w:val="22"/>
        </w:rPr>
        <w:t xml:space="preserve"> a la Iglesia Católica</w:t>
      </w:r>
      <w:r w:rsidRPr="00AD0244">
        <w:rPr>
          <w:rFonts w:ascii="Calibri" w:hAnsi="Calibri" w:cs="Calibri"/>
          <w:sz w:val="22"/>
          <w:szCs w:val="22"/>
        </w:rPr>
        <w:t xml:space="preserve">. </w:t>
      </w:r>
    </w:p>
    <w:sectPr w:rsidR="00940169" w:rsidRPr="00AD02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F5EA7"/>
    <w:multiLevelType w:val="hybridMultilevel"/>
    <w:tmpl w:val="F6C8104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43990708"/>
    <w:multiLevelType w:val="hybridMultilevel"/>
    <w:tmpl w:val="F67A4A40"/>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start w:val="1"/>
      <w:numFmt w:val="bullet"/>
      <w:lvlText w:val=""/>
      <w:lvlJc w:val="left"/>
      <w:pPr>
        <w:ind w:left="3240" w:hanging="360"/>
      </w:pPr>
      <w:rPr>
        <w:rFonts w:ascii="Symbol" w:hAnsi="Symbol" w:hint="default"/>
      </w:rPr>
    </w:lvl>
    <w:lvl w:ilvl="4" w:tplc="0C0A0003">
      <w:start w:val="1"/>
      <w:numFmt w:val="bullet"/>
      <w:lvlText w:val="o"/>
      <w:lvlJc w:val="left"/>
      <w:pPr>
        <w:ind w:left="3960" w:hanging="360"/>
      </w:pPr>
      <w:rPr>
        <w:rFonts w:ascii="Courier New" w:hAnsi="Courier New" w:cs="Courier New" w:hint="default"/>
      </w:rPr>
    </w:lvl>
    <w:lvl w:ilvl="5" w:tplc="0C0A0005">
      <w:start w:val="1"/>
      <w:numFmt w:val="bullet"/>
      <w:lvlText w:val=""/>
      <w:lvlJc w:val="left"/>
      <w:pPr>
        <w:ind w:left="4680" w:hanging="360"/>
      </w:pPr>
      <w:rPr>
        <w:rFonts w:ascii="Wingdings" w:hAnsi="Wingdings" w:hint="default"/>
      </w:rPr>
    </w:lvl>
    <w:lvl w:ilvl="6" w:tplc="0C0A0001">
      <w:start w:val="1"/>
      <w:numFmt w:val="bullet"/>
      <w:lvlText w:val=""/>
      <w:lvlJc w:val="left"/>
      <w:pPr>
        <w:ind w:left="5400" w:hanging="360"/>
      </w:pPr>
      <w:rPr>
        <w:rFonts w:ascii="Symbol" w:hAnsi="Symbol" w:hint="default"/>
      </w:rPr>
    </w:lvl>
    <w:lvl w:ilvl="7" w:tplc="0C0A0003">
      <w:start w:val="1"/>
      <w:numFmt w:val="bullet"/>
      <w:lvlText w:val="o"/>
      <w:lvlJc w:val="left"/>
      <w:pPr>
        <w:ind w:left="6120" w:hanging="360"/>
      </w:pPr>
      <w:rPr>
        <w:rFonts w:ascii="Courier New" w:hAnsi="Courier New" w:cs="Courier New" w:hint="default"/>
      </w:rPr>
    </w:lvl>
    <w:lvl w:ilvl="8" w:tplc="0C0A0005">
      <w:start w:val="1"/>
      <w:numFmt w:val="bullet"/>
      <w:lvlText w:val=""/>
      <w:lvlJc w:val="left"/>
      <w:pPr>
        <w:ind w:left="6840" w:hanging="360"/>
      </w:pPr>
      <w:rPr>
        <w:rFonts w:ascii="Wingdings" w:hAnsi="Wingdings" w:hint="default"/>
      </w:rPr>
    </w:lvl>
  </w:abstractNum>
  <w:num w:numId="1" w16cid:durableId="770660409">
    <w:abstractNumId w:val="0"/>
  </w:num>
  <w:num w:numId="2" w16cid:durableId="1683819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244"/>
    <w:rsid w:val="000205AD"/>
    <w:rsid w:val="00043E30"/>
    <w:rsid w:val="000856D9"/>
    <w:rsid w:val="000D6058"/>
    <w:rsid w:val="00181C72"/>
    <w:rsid w:val="00184348"/>
    <w:rsid w:val="001D4294"/>
    <w:rsid w:val="001E0FF9"/>
    <w:rsid w:val="00220218"/>
    <w:rsid w:val="00232CA7"/>
    <w:rsid w:val="00247ED2"/>
    <w:rsid w:val="00283DE6"/>
    <w:rsid w:val="00284EFA"/>
    <w:rsid w:val="002A47FB"/>
    <w:rsid w:val="00315100"/>
    <w:rsid w:val="00336E95"/>
    <w:rsid w:val="00344A05"/>
    <w:rsid w:val="003746B5"/>
    <w:rsid w:val="003D0C42"/>
    <w:rsid w:val="003D3EDE"/>
    <w:rsid w:val="003E71D5"/>
    <w:rsid w:val="004352DF"/>
    <w:rsid w:val="00523DC7"/>
    <w:rsid w:val="00524534"/>
    <w:rsid w:val="005329F4"/>
    <w:rsid w:val="005536D2"/>
    <w:rsid w:val="005F5876"/>
    <w:rsid w:val="0060116B"/>
    <w:rsid w:val="0061536B"/>
    <w:rsid w:val="00631B85"/>
    <w:rsid w:val="006649B1"/>
    <w:rsid w:val="00753FF0"/>
    <w:rsid w:val="0079714D"/>
    <w:rsid w:val="007A0E5C"/>
    <w:rsid w:val="007C43D8"/>
    <w:rsid w:val="00830510"/>
    <w:rsid w:val="00886141"/>
    <w:rsid w:val="00895A58"/>
    <w:rsid w:val="008B6A68"/>
    <w:rsid w:val="008D04FA"/>
    <w:rsid w:val="008D59C4"/>
    <w:rsid w:val="00903DA2"/>
    <w:rsid w:val="00931323"/>
    <w:rsid w:val="00940169"/>
    <w:rsid w:val="0094405C"/>
    <w:rsid w:val="00950B8F"/>
    <w:rsid w:val="009A5A3E"/>
    <w:rsid w:val="009E12C8"/>
    <w:rsid w:val="00A156A9"/>
    <w:rsid w:val="00A954FD"/>
    <w:rsid w:val="00AD0244"/>
    <w:rsid w:val="00B53BE7"/>
    <w:rsid w:val="00B7615C"/>
    <w:rsid w:val="00B82B4C"/>
    <w:rsid w:val="00B85B8E"/>
    <w:rsid w:val="00BA3F78"/>
    <w:rsid w:val="00BF25AB"/>
    <w:rsid w:val="00C06697"/>
    <w:rsid w:val="00C24A84"/>
    <w:rsid w:val="00C67BA6"/>
    <w:rsid w:val="00C76829"/>
    <w:rsid w:val="00C82D3E"/>
    <w:rsid w:val="00C8466D"/>
    <w:rsid w:val="00CE15DE"/>
    <w:rsid w:val="00D365A1"/>
    <w:rsid w:val="00D754CB"/>
    <w:rsid w:val="00DB2455"/>
    <w:rsid w:val="00DE2BED"/>
    <w:rsid w:val="00DE6290"/>
    <w:rsid w:val="00E04057"/>
    <w:rsid w:val="00E12570"/>
    <w:rsid w:val="00E17E15"/>
    <w:rsid w:val="00E67C29"/>
    <w:rsid w:val="00EA40F3"/>
    <w:rsid w:val="00EC3BEE"/>
    <w:rsid w:val="00EE6885"/>
    <w:rsid w:val="00F13BF1"/>
    <w:rsid w:val="00F42A36"/>
    <w:rsid w:val="00F5262F"/>
    <w:rsid w:val="00F923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B9BE3"/>
  <w15:chartTrackingRefBased/>
  <w15:docId w15:val="{AE6A5FF9-EDA1-4C91-8648-8A763411C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D02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D02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D024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D024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D024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D024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D024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D024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D024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024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D024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D024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D024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D024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D024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D024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D024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D0244"/>
    <w:rPr>
      <w:rFonts w:eastAsiaTheme="majorEastAsia" w:cstheme="majorBidi"/>
      <w:color w:val="272727" w:themeColor="text1" w:themeTint="D8"/>
    </w:rPr>
  </w:style>
  <w:style w:type="paragraph" w:styleId="Ttulo">
    <w:name w:val="Title"/>
    <w:basedOn w:val="Normal"/>
    <w:next w:val="Normal"/>
    <w:link w:val="TtuloCar"/>
    <w:uiPriority w:val="10"/>
    <w:qFormat/>
    <w:rsid w:val="00AD02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D024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D024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D024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D0244"/>
    <w:pPr>
      <w:spacing w:before="160"/>
      <w:jc w:val="center"/>
    </w:pPr>
    <w:rPr>
      <w:i/>
      <w:iCs/>
      <w:color w:val="404040" w:themeColor="text1" w:themeTint="BF"/>
    </w:rPr>
  </w:style>
  <w:style w:type="character" w:customStyle="1" w:styleId="CitaCar">
    <w:name w:val="Cita Car"/>
    <w:basedOn w:val="Fuentedeprrafopredeter"/>
    <w:link w:val="Cita"/>
    <w:uiPriority w:val="29"/>
    <w:rsid w:val="00AD0244"/>
    <w:rPr>
      <w:i/>
      <w:iCs/>
      <w:color w:val="404040" w:themeColor="text1" w:themeTint="BF"/>
    </w:rPr>
  </w:style>
  <w:style w:type="paragraph" w:styleId="Prrafodelista">
    <w:name w:val="List Paragraph"/>
    <w:basedOn w:val="Normal"/>
    <w:uiPriority w:val="34"/>
    <w:qFormat/>
    <w:rsid w:val="00AD0244"/>
    <w:pPr>
      <w:ind w:left="720"/>
      <w:contextualSpacing/>
    </w:pPr>
  </w:style>
  <w:style w:type="character" w:styleId="nfasisintenso">
    <w:name w:val="Intense Emphasis"/>
    <w:basedOn w:val="Fuentedeprrafopredeter"/>
    <w:uiPriority w:val="21"/>
    <w:qFormat/>
    <w:rsid w:val="00AD0244"/>
    <w:rPr>
      <w:i/>
      <w:iCs/>
      <w:color w:val="0F4761" w:themeColor="accent1" w:themeShade="BF"/>
    </w:rPr>
  </w:style>
  <w:style w:type="paragraph" w:styleId="Citadestacada">
    <w:name w:val="Intense Quote"/>
    <w:basedOn w:val="Normal"/>
    <w:next w:val="Normal"/>
    <w:link w:val="CitadestacadaCar"/>
    <w:uiPriority w:val="30"/>
    <w:qFormat/>
    <w:rsid w:val="00AD02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D0244"/>
    <w:rPr>
      <w:i/>
      <w:iCs/>
      <w:color w:val="0F4761" w:themeColor="accent1" w:themeShade="BF"/>
    </w:rPr>
  </w:style>
  <w:style w:type="character" w:styleId="Referenciaintensa">
    <w:name w:val="Intense Reference"/>
    <w:basedOn w:val="Fuentedeprrafopredeter"/>
    <w:uiPriority w:val="32"/>
    <w:qFormat/>
    <w:rsid w:val="00AD0244"/>
    <w:rPr>
      <w:b/>
      <w:bCs/>
      <w:smallCaps/>
      <w:color w:val="0F4761" w:themeColor="accent1" w:themeShade="BF"/>
      <w:spacing w:val="5"/>
    </w:rPr>
  </w:style>
  <w:style w:type="character" w:styleId="Hipervnculo">
    <w:name w:val="Hyperlink"/>
    <w:basedOn w:val="Fuentedeprrafopredeter"/>
    <w:uiPriority w:val="99"/>
    <w:unhideWhenUsed/>
    <w:rsid w:val="00523DC7"/>
    <w:rPr>
      <w:color w:val="467886" w:themeColor="hyperlink"/>
      <w:u w:val="single"/>
    </w:rPr>
  </w:style>
  <w:style w:type="character" w:styleId="Mencinsinresolver">
    <w:name w:val="Unresolved Mention"/>
    <w:basedOn w:val="Fuentedeprrafopredeter"/>
    <w:uiPriority w:val="99"/>
    <w:semiHidden/>
    <w:unhideWhenUsed/>
    <w:rsid w:val="00523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s.wikipedia.org/wiki/Golpe_de_Estado_de_Primo_de_River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s.wikipedia.org/wiki/Miguel_Primo_de_River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BCFBA-28C1-4313-BAD1-799FA9EB9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TotalTime>
  <Pages>4</Pages>
  <Words>2393</Words>
  <Characters>13164</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11</cp:revision>
  <dcterms:created xsi:type="dcterms:W3CDTF">2026-09-29T16:53:00Z</dcterms:created>
  <dcterms:modified xsi:type="dcterms:W3CDTF">2026-10-09T12:17:00Z</dcterms:modified>
</cp:coreProperties>
</file>